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22" w:rsidRPr="00AE0422" w:rsidRDefault="00AE0422" w:rsidP="00AE0422">
      <w:pPr>
        <w:rPr>
          <w:rFonts w:ascii="Arial" w:hAnsi="Arial" w:cs="Arial"/>
        </w:rPr>
      </w:pPr>
    </w:p>
    <w:p w:rsidR="00086BCB" w:rsidRDefault="00021454" w:rsidP="00086BCB">
      <w:pPr>
        <w:tabs>
          <w:tab w:val="left" w:pos="5760"/>
        </w:tabs>
        <w:jc w:val="center"/>
        <w:rPr>
          <w:rFonts w:ascii="Arial" w:hAnsi="Arial" w:cs="Arial"/>
          <w:sz w:val="36"/>
          <w:szCs w:val="18"/>
        </w:rPr>
      </w:pPr>
      <w:r>
        <w:rPr>
          <w:rFonts w:ascii="Arial" w:hAnsi="Arial" w:cs="Arial"/>
          <w:sz w:val="36"/>
          <w:szCs w:val="18"/>
        </w:rPr>
        <w:t>JUN-AIR Oil less</w:t>
      </w:r>
      <w:r w:rsidR="00DE0E84">
        <w:rPr>
          <w:rFonts w:ascii="Arial" w:hAnsi="Arial" w:cs="Arial"/>
          <w:sz w:val="36"/>
          <w:szCs w:val="18"/>
        </w:rPr>
        <w:t xml:space="preserve"> compressors</w:t>
      </w:r>
      <w:r w:rsidR="00086BCB">
        <w:rPr>
          <w:rFonts w:ascii="Arial" w:hAnsi="Arial" w:cs="Arial"/>
          <w:sz w:val="36"/>
          <w:szCs w:val="18"/>
        </w:rPr>
        <w:t xml:space="preserve"> </w:t>
      </w:r>
      <w:r w:rsidR="00086BCB" w:rsidRPr="0069346B">
        <w:rPr>
          <w:rFonts w:ascii="Arial" w:hAnsi="Arial" w:cs="Arial"/>
          <w:sz w:val="36"/>
          <w:szCs w:val="18"/>
        </w:rPr>
        <w:t>Recommend</w:t>
      </w:r>
      <w:r w:rsidR="00086BCB">
        <w:rPr>
          <w:rFonts w:ascii="Arial" w:hAnsi="Arial" w:cs="Arial"/>
          <w:sz w:val="36"/>
          <w:szCs w:val="18"/>
        </w:rPr>
        <w:t>ed</w:t>
      </w:r>
      <w:r w:rsidR="00086BCB" w:rsidRPr="0069346B">
        <w:rPr>
          <w:rFonts w:ascii="Arial" w:hAnsi="Arial" w:cs="Arial"/>
          <w:sz w:val="36"/>
          <w:szCs w:val="18"/>
        </w:rPr>
        <w:t xml:space="preserve"> Service Intervals</w:t>
      </w:r>
    </w:p>
    <w:p w:rsidR="00832309" w:rsidRDefault="00832309" w:rsidP="00086BCB">
      <w:pPr>
        <w:tabs>
          <w:tab w:val="left" w:pos="5760"/>
        </w:tabs>
        <w:jc w:val="center"/>
        <w:rPr>
          <w:rFonts w:ascii="Arial" w:hAnsi="Arial" w:cs="Arial"/>
          <w:sz w:val="36"/>
          <w:szCs w:val="18"/>
        </w:rPr>
      </w:pPr>
    </w:p>
    <w:p w:rsidR="00832309" w:rsidRDefault="00832309" w:rsidP="00832309">
      <w:pPr>
        <w:tabs>
          <w:tab w:val="left" w:pos="5760"/>
        </w:tabs>
        <w:jc w:val="right"/>
        <w:rPr>
          <w:rFonts w:ascii="Arial" w:hAnsi="Arial" w:cs="Arial"/>
          <w:sz w:val="36"/>
          <w:szCs w:val="18"/>
        </w:rPr>
      </w:pPr>
    </w:p>
    <w:p w:rsidR="00832309" w:rsidRDefault="00832309" w:rsidP="00832309">
      <w:pPr>
        <w:tabs>
          <w:tab w:val="left" w:pos="5760"/>
        </w:tabs>
        <w:jc w:val="right"/>
        <w:rPr>
          <w:rFonts w:ascii="Arial" w:hAnsi="Arial" w:cs="Arial"/>
          <w:sz w:val="36"/>
          <w:szCs w:val="18"/>
        </w:rPr>
      </w:pPr>
    </w:p>
    <w:p w:rsidR="00832309" w:rsidRDefault="00832309" w:rsidP="00832309">
      <w:pPr>
        <w:tabs>
          <w:tab w:val="left" w:pos="5760"/>
        </w:tabs>
        <w:jc w:val="right"/>
        <w:rPr>
          <w:rFonts w:ascii="Arial" w:hAnsi="Arial" w:cs="Arial"/>
          <w:sz w:val="36"/>
          <w:szCs w:val="18"/>
        </w:rPr>
      </w:pPr>
      <w:r>
        <w:rPr>
          <w:noProof/>
          <w:lang w:val="en-GB" w:eastAsia="en-GB"/>
        </w:rPr>
        <w:drawing>
          <wp:inline distT="0" distB="0" distL="0" distR="0">
            <wp:extent cx="3015215" cy="2413590"/>
            <wp:effectExtent l="0" t="0" r="0" b="6350"/>
            <wp:docPr id="11" name="Picture 11" descr="http://www.jun-air.com/Gallery/Oil-less/02_02_023_B_-_2000-40B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n-air.com/Gallery/Oil-less/02_02_023_B_-_2000-40B_sc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5435" cy="2413766"/>
                    </a:xfrm>
                    <a:prstGeom prst="rect">
                      <a:avLst/>
                    </a:prstGeom>
                    <a:noFill/>
                    <a:ln>
                      <a:noFill/>
                    </a:ln>
                  </pic:spPr>
                </pic:pic>
              </a:graphicData>
            </a:graphic>
          </wp:inline>
        </w:drawing>
      </w:r>
      <w:r>
        <w:rPr>
          <w:noProof/>
          <w:lang w:val="en-GB" w:eastAsia="en-GB"/>
        </w:rPr>
        <w:drawing>
          <wp:inline distT="0" distB="0" distL="0" distR="0">
            <wp:extent cx="2995859" cy="2413591"/>
            <wp:effectExtent l="0" t="0" r="0" b="6350"/>
            <wp:docPr id="12" name="Picture 12" descr="http://www.jun-air.com/Gallery/Oil-less/B_2000-40M-new2004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un-air.com/Gallery/Oil-less/B_2000-40M-new2004_scre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6623" cy="2422263"/>
                    </a:xfrm>
                    <a:prstGeom prst="rect">
                      <a:avLst/>
                    </a:prstGeom>
                    <a:noFill/>
                    <a:ln>
                      <a:noFill/>
                    </a:ln>
                  </pic:spPr>
                </pic:pic>
              </a:graphicData>
            </a:graphic>
          </wp:inline>
        </w:drawing>
      </w:r>
    </w:p>
    <w:p w:rsidR="00832309" w:rsidRPr="004059E6" w:rsidRDefault="004059E6" w:rsidP="004059E6">
      <w:pPr>
        <w:tabs>
          <w:tab w:val="left" w:pos="5760"/>
        </w:tabs>
        <w:rPr>
          <w:rFonts w:ascii="Arial" w:hAnsi="Arial" w:cs="Arial"/>
          <w:sz w:val="22"/>
          <w:szCs w:val="22"/>
        </w:rPr>
      </w:pPr>
      <w:r>
        <w:rPr>
          <w:rFonts w:ascii="Arial" w:hAnsi="Arial" w:cs="Arial"/>
          <w:sz w:val="22"/>
          <w:szCs w:val="22"/>
        </w:rPr>
        <w:tab/>
      </w:r>
    </w:p>
    <w:p w:rsidR="00832309" w:rsidRPr="004059E6" w:rsidRDefault="004059E6" w:rsidP="004059E6">
      <w:pPr>
        <w:tabs>
          <w:tab w:val="left" w:pos="5760"/>
        </w:tabs>
        <w:rPr>
          <w:rFonts w:ascii="Arial" w:hAnsi="Arial" w:cs="Arial"/>
          <w:sz w:val="22"/>
          <w:szCs w:val="22"/>
        </w:rPr>
      </w:pPr>
      <w:r>
        <w:rPr>
          <w:rFonts w:ascii="Arial" w:hAnsi="Arial" w:cs="Arial"/>
          <w:sz w:val="22"/>
          <w:szCs w:val="22"/>
        </w:rPr>
        <w:t xml:space="preserve">              </w:t>
      </w:r>
    </w:p>
    <w:p w:rsidR="00086BCB" w:rsidRDefault="00086BCB" w:rsidP="00086BCB">
      <w:pPr>
        <w:jc w:val="center"/>
        <w:rPr>
          <w:b/>
          <w:sz w:val="22"/>
          <w:szCs w:val="18"/>
        </w:rPr>
      </w:pPr>
    </w:p>
    <w:p w:rsidR="005216E3" w:rsidRDefault="005216E3" w:rsidP="005216E3">
      <w:pPr>
        <w:rPr>
          <w:rFonts w:ascii="Arial" w:hAnsi="Arial" w:cs="Arial"/>
          <w:b/>
          <w:sz w:val="22"/>
          <w:szCs w:val="18"/>
          <w:u w:val="single"/>
        </w:rPr>
      </w:pPr>
      <w:r w:rsidRPr="005216E3">
        <w:rPr>
          <w:rFonts w:ascii="Arial" w:hAnsi="Arial" w:cs="Arial"/>
          <w:b/>
          <w:sz w:val="22"/>
          <w:szCs w:val="18"/>
          <w:u w:val="single"/>
        </w:rPr>
        <w:t>Checking the pumping time (Compressor</w:t>
      </w:r>
      <w:r>
        <w:rPr>
          <w:rFonts w:ascii="Arial" w:hAnsi="Arial" w:cs="Arial"/>
          <w:b/>
          <w:sz w:val="22"/>
          <w:szCs w:val="18"/>
          <w:u w:val="single"/>
        </w:rPr>
        <w:t>s</w:t>
      </w:r>
      <w:r w:rsidRPr="005216E3">
        <w:rPr>
          <w:rFonts w:ascii="Arial" w:hAnsi="Arial" w:cs="Arial"/>
          <w:b/>
          <w:sz w:val="22"/>
          <w:szCs w:val="18"/>
          <w:u w:val="single"/>
        </w:rPr>
        <w:t>)</w:t>
      </w:r>
    </w:p>
    <w:p w:rsidR="004059E6" w:rsidRDefault="004059E6" w:rsidP="005216E3">
      <w:pPr>
        <w:rPr>
          <w:rFonts w:ascii="Arial" w:hAnsi="Arial" w:cs="Arial"/>
          <w:b/>
          <w:sz w:val="22"/>
          <w:szCs w:val="18"/>
          <w:u w:val="single"/>
        </w:rPr>
      </w:pPr>
    </w:p>
    <w:p w:rsidR="004059E6" w:rsidRDefault="004059E6" w:rsidP="005216E3">
      <w:pPr>
        <w:rPr>
          <w:rFonts w:ascii="Arial" w:hAnsi="Arial" w:cs="Arial"/>
          <w:b/>
          <w:sz w:val="22"/>
          <w:szCs w:val="18"/>
          <w:u w:val="single"/>
        </w:rPr>
      </w:pPr>
    </w:p>
    <w:p w:rsidR="005216E3" w:rsidRDefault="005216E3" w:rsidP="005216E3">
      <w:pPr>
        <w:rPr>
          <w:rFonts w:ascii="Arial" w:hAnsi="Arial" w:cs="Arial"/>
          <w:b/>
          <w:sz w:val="22"/>
          <w:szCs w:val="18"/>
          <w:u w:val="single"/>
        </w:rPr>
      </w:pPr>
    </w:p>
    <w:p w:rsidR="005216E3" w:rsidRDefault="005216E3" w:rsidP="005216E3">
      <w:pPr>
        <w:rPr>
          <w:rFonts w:ascii="Arial" w:hAnsi="Arial" w:cs="Arial"/>
          <w:sz w:val="22"/>
          <w:szCs w:val="18"/>
        </w:rPr>
      </w:pPr>
      <w:r>
        <w:rPr>
          <w:rFonts w:ascii="Arial" w:hAnsi="Arial" w:cs="Arial"/>
          <w:sz w:val="22"/>
          <w:szCs w:val="18"/>
        </w:rPr>
        <w:t>The pumping time indicates the condition of the compressor provided there are no leaks in the system.</w:t>
      </w:r>
    </w:p>
    <w:p w:rsidR="005216E3" w:rsidRDefault="005216E3" w:rsidP="005216E3">
      <w:pPr>
        <w:rPr>
          <w:rFonts w:ascii="Arial" w:hAnsi="Arial" w:cs="Arial"/>
          <w:sz w:val="22"/>
          <w:szCs w:val="18"/>
        </w:rPr>
      </w:pPr>
      <w:r>
        <w:rPr>
          <w:rFonts w:ascii="Arial" w:hAnsi="Arial" w:cs="Arial"/>
          <w:sz w:val="22"/>
          <w:szCs w:val="18"/>
        </w:rPr>
        <w:t>Test the compressor as follows.</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Empty the Air receiver of compressed air (the pressure gauge shows 0)</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Close the outlet on the air receiver and check drain cock is closed</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 xml:space="preserve">Start compressor and note how long it </w:t>
      </w:r>
      <w:r w:rsidR="00B87682">
        <w:rPr>
          <w:rFonts w:ascii="Arial" w:hAnsi="Arial" w:cs="Arial"/>
          <w:sz w:val="22"/>
          <w:szCs w:val="18"/>
        </w:rPr>
        <w:t>takes</w:t>
      </w:r>
      <w:r>
        <w:rPr>
          <w:rFonts w:ascii="Arial" w:hAnsi="Arial" w:cs="Arial"/>
          <w:sz w:val="22"/>
          <w:szCs w:val="18"/>
        </w:rPr>
        <w:t xml:space="preserve"> to achieve </w:t>
      </w:r>
      <w:proofErr w:type="gramStart"/>
      <w:r>
        <w:rPr>
          <w:rFonts w:ascii="Arial" w:hAnsi="Arial" w:cs="Arial"/>
          <w:sz w:val="22"/>
          <w:szCs w:val="18"/>
        </w:rPr>
        <w:t xml:space="preserve">8 bar/120 </w:t>
      </w:r>
      <w:proofErr w:type="spellStart"/>
      <w:r>
        <w:rPr>
          <w:rFonts w:ascii="Arial" w:hAnsi="Arial" w:cs="Arial"/>
          <w:sz w:val="22"/>
          <w:szCs w:val="18"/>
        </w:rPr>
        <w:t>p.s.i</w:t>
      </w:r>
      <w:proofErr w:type="spellEnd"/>
      <w:r>
        <w:rPr>
          <w:rFonts w:ascii="Arial" w:hAnsi="Arial" w:cs="Arial"/>
          <w:sz w:val="22"/>
          <w:szCs w:val="18"/>
        </w:rPr>
        <w:t>.</w:t>
      </w:r>
      <w:proofErr w:type="gramEnd"/>
      <w:r w:rsidR="00B87682">
        <w:rPr>
          <w:rFonts w:ascii="Arial" w:hAnsi="Arial" w:cs="Arial"/>
          <w:sz w:val="22"/>
          <w:szCs w:val="18"/>
        </w:rPr>
        <w:t xml:space="preserve"> (</w:t>
      </w:r>
      <w:r w:rsidR="007511D0">
        <w:rPr>
          <w:rFonts w:ascii="Arial" w:hAnsi="Arial" w:cs="Arial"/>
          <w:sz w:val="22"/>
          <w:szCs w:val="18"/>
        </w:rPr>
        <w:t>See reference table below).</w:t>
      </w:r>
    </w:p>
    <w:p w:rsidR="004059E6" w:rsidRPr="004059E6" w:rsidRDefault="004059E6" w:rsidP="004059E6">
      <w:pPr>
        <w:pStyle w:val="ListParagraph"/>
        <w:ind w:left="2160" w:firstLine="720"/>
        <w:rPr>
          <w:rFonts w:ascii="Arial" w:hAnsi="Arial" w:cs="Arial"/>
          <w:u w:val="single"/>
        </w:rPr>
      </w:pPr>
      <w:r w:rsidRPr="004059E6">
        <w:rPr>
          <w:rFonts w:ascii="Arial" w:hAnsi="Arial" w:cs="Arial"/>
          <w:u w:val="single"/>
        </w:rPr>
        <w:t>Pumping time Reference table for M2000 series</w:t>
      </w:r>
    </w:p>
    <w:p w:rsidR="004059E6" w:rsidRPr="004059E6" w:rsidRDefault="004059E6" w:rsidP="004059E6">
      <w:pPr>
        <w:rPr>
          <w:rFonts w:ascii="Arial" w:hAnsi="Arial" w:cs="Arial"/>
          <w:b/>
        </w:rPr>
      </w:pPr>
    </w:p>
    <w:tbl>
      <w:tblPr>
        <w:tblW w:w="6603" w:type="dxa"/>
        <w:jc w:val="center"/>
        <w:tblInd w:w="93" w:type="dxa"/>
        <w:tblLook w:val="04A0" w:firstRow="1" w:lastRow="0" w:firstColumn="1" w:lastColumn="0" w:noHBand="0" w:noVBand="1"/>
      </w:tblPr>
      <w:tblGrid>
        <w:gridCol w:w="3849"/>
        <w:gridCol w:w="2754"/>
      </w:tblGrid>
      <w:tr w:rsidR="004059E6" w:rsidTr="009532A7">
        <w:trPr>
          <w:trHeight w:val="315"/>
          <w:jc w:val="center"/>
        </w:trPr>
        <w:tc>
          <w:tcPr>
            <w:tcW w:w="6603"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4059E6" w:rsidRDefault="004059E6" w:rsidP="00BA28BF">
            <w:pPr>
              <w:jc w:val="center"/>
              <w:rPr>
                <w:rFonts w:ascii="Calibri" w:hAnsi="Calibri"/>
                <w:b/>
                <w:bCs/>
                <w:color w:val="FFFFFF"/>
              </w:rPr>
            </w:pPr>
            <w:r>
              <w:rPr>
                <w:rFonts w:ascii="Calibri" w:hAnsi="Calibri"/>
                <w:b/>
                <w:bCs/>
                <w:color w:val="FFFFFF"/>
              </w:rPr>
              <w:t>Model 2000</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C5D9F1"/>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2000</w:t>
            </w:r>
            <w:r w:rsidRPr="00752CE7">
              <w:rPr>
                <w:rFonts w:ascii="Calibri" w:hAnsi="Calibri"/>
                <w:bCs/>
                <w:color w:val="000000"/>
              </w:rPr>
              <w:t>-</w:t>
            </w:r>
            <w:r>
              <w:rPr>
                <w:rFonts w:ascii="Calibri" w:hAnsi="Calibri"/>
                <w:bCs/>
                <w:color w:val="000000"/>
              </w:rPr>
              <w:t>25</w:t>
            </w:r>
          </w:p>
        </w:tc>
        <w:tc>
          <w:tcPr>
            <w:tcW w:w="2754" w:type="dxa"/>
            <w:tcBorders>
              <w:top w:val="nil"/>
              <w:left w:val="nil"/>
              <w:bottom w:val="single" w:sz="4" w:space="0" w:color="auto"/>
              <w:right w:val="single" w:sz="4" w:space="0" w:color="auto"/>
            </w:tcBorders>
            <w:shd w:val="clear" w:color="000000" w:fill="C5D9F1"/>
            <w:noWrap/>
            <w:vAlign w:val="bottom"/>
            <w:hideMark/>
          </w:tcPr>
          <w:p w:rsidR="004059E6" w:rsidRDefault="004059E6" w:rsidP="00BA28BF">
            <w:pPr>
              <w:jc w:val="center"/>
              <w:rPr>
                <w:rFonts w:ascii="Calibri" w:hAnsi="Calibri"/>
                <w:color w:val="000000"/>
              </w:rPr>
            </w:pPr>
            <w:r>
              <w:rPr>
                <w:rFonts w:ascii="Calibri" w:hAnsi="Calibri"/>
                <w:color w:val="000000"/>
              </w:rPr>
              <w:t>2 min 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538DD5"/>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2000-40</w:t>
            </w:r>
          </w:p>
        </w:tc>
        <w:tc>
          <w:tcPr>
            <w:tcW w:w="2754" w:type="dxa"/>
            <w:tcBorders>
              <w:top w:val="nil"/>
              <w:left w:val="nil"/>
              <w:bottom w:val="single" w:sz="4" w:space="0" w:color="auto"/>
              <w:right w:val="single" w:sz="4" w:space="0" w:color="auto"/>
            </w:tcBorders>
            <w:shd w:val="clear" w:color="000000" w:fill="538DD5"/>
            <w:noWrap/>
            <w:vAlign w:val="bottom"/>
            <w:hideMark/>
          </w:tcPr>
          <w:p w:rsidR="004059E6" w:rsidRDefault="004059E6" w:rsidP="00BA28BF">
            <w:pPr>
              <w:jc w:val="center"/>
              <w:rPr>
                <w:rFonts w:ascii="Calibri" w:hAnsi="Calibri"/>
                <w:color w:val="000000"/>
              </w:rPr>
            </w:pPr>
            <w:r>
              <w:rPr>
                <w:rFonts w:ascii="Calibri" w:hAnsi="Calibri"/>
                <w:color w:val="000000"/>
              </w:rPr>
              <w:t>3 min 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C5D9F1"/>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2000-40D</w:t>
            </w:r>
          </w:p>
        </w:tc>
        <w:tc>
          <w:tcPr>
            <w:tcW w:w="2754" w:type="dxa"/>
            <w:tcBorders>
              <w:top w:val="nil"/>
              <w:left w:val="nil"/>
              <w:bottom w:val="single" w:sz="4" w:space="0" w:color="auto"/>
              <w:right w:val="single" w:sz="4" w:space="0" w:color="auto"/>
            </w:tcBorders>
            <w:shd w:val="clear" w:color="000000" w:fill="C5D9F1"/>
            <w:noWrap/>
            <w:vAlign w:val="bottom"/>
            <w:hideMark/>
          </w:tcPr>
          <w:p w:rsidR="004059E6" w:rsidRDefault="004059E6" w:rsidP="00BA28BF">
            <w:pPr>
              <w:jc w:val="center"/>
              <w:rPr>
                <w:rFonts w:ascii="Calibri" w:hAnsi="Calibri"/>
                <w:color w:val="000000"/>
              </w:rPr>
            </w:pPr>
            <w:r>
              <w:rPr>
                <w:rFonts w:ascii="Calibri" w:hAnsi="Calibri"/>
                <w:color w:val="000000"/>
              </w:rPr>
              <w:t>3 min 45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538DD5"/>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2000-150</w:t>
            </w:r>
          </w:p>
        </w:tc>
        <w:tc>
          <w:tcPr>
            <w:tcW w:w="2754" w:type="dxa"/>
            <w:tcBorders>
              <w:top w:val="nil"/>
              <w:left w:val="nil"/>
              <w:bottom w:val="single" w:sz="4" w:space="0" w:color="auto"/>
              <w:right w:val="single" w:sz="4" w:space="0" w:color="auto"/>
            </w:tcBorders>
            <w:shd w:val="clear" w:color="000000" w:fill="538DD5"/>
            <w:noWrap/>
            <w:vAlign w:val="bottom"/>
            <w:hideMark/>
          </w:tcPr>
          <w:p w:rsidR="004059E6" w:rsidRDefault="004059E6" w:rsidP="00BA28BF">
            <w:pPr>
              <w:jc w:val="center"/>
              <w:rPr>
                <w:rFonts w:ascii="Calibri" w:hAnsi="Calibri"/>
                <w:color w:val="000000"/>
              </w:rPr>
            </w:pPr>
            <w:r>
              <w:rPr>
                <w:rFonts w:ascii="Calibri" w:hAnsi="Calibri"/>
                <w:color w:val="000000"/>
              </w:rPr>
              <w:t>11 min 45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C5D9F1"/>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2000-150D</w:t>
            </w:r>
          </w:p>
        </w:tc>
        <w:tc>
          <w:tcPr>
            <w:tcW w:w="2754" w:type="dxa"/>
            <w:tcBorders>
              <w:top w:val="nil"/>
              <w:left w:val="nil"/>
              <w:bottom w:val="single" w:sz="4" w:space="0" w:color="auto"/>
              <w:right w:val="single" w:sz="4" w:space="0" w:color="auto"/>
            </w:tcBorders>
            <w:shd w:val="clear" w:color="000000" w:fill="C5D9F1"/>
            <w:noWrap/>
            <w:vAlign w:val="bottom"/>
            <w:hideMark/>
          </w:tcPr>
          <w:p w:rsidR="004059E6" w:rsidRDefault="004059E6" w:rsidP="00BA28BF">
            <w:pPr>
              <w:jc w:val="center"/>
              <w:rPr>
                <w:rFonts w:ascii="Calibri" w:hAnsi="Calibri"/>
                <w:color w:val="000000"/>
              </w:rPr>
            </w:pPr>
            <w:r>
              <w:rPr>
                <w:rFonts w:ascii="Calibri" w:hAnsi="Calibri"/>
                <w:color w:val="000000"/>
              </w:rPr>
              <w:t>14 min 10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538DD5"/>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4000-40</w:t>
            </w:r>
          </w:p>
        </w:tc>
        <w:tc>
          <w:tcPr>
            <w:tcW w:w="2754" w:type="dxa"/>
            <w:tcBorders>
              <w:top w:val="nil"/>
              <w:left w:val="nil"/>
              <w:bottom w:val="single" w:sz="4" w:space="0" w:color="auto"/>
              <w:right w:val="single" w:sz="4" w:space="0" w:color="auto"/>
            </w:tcBorders>
            <w:shd w:val="clear" w:color="000000" w:fill="538DD5"/>
            <w:noWrap/>
            <w:vAlign w:val="bottom"/>
            <w:hideMark/>
          </w:tcPr>
          <w:p w:rsidR="004059E6" w:rsidRDefault="004059E6" w:rsidP="00BA28BF">
            <w:pPr>
              <w:jc w:val="center"/>
              <w:rPr>
                <w:rFonts w:ascii="Calibri" w:hAnsi="Calibri"/>
                <w:color w:val="000000"/>
              </w:rPr>
            </w:pPr>
            <w:r>
              <w:rPr>
                <w:rFonts w:ascii="Calibri" w:hAnsi="Calibri"/>
                <w:color w:val="000000"/>
              </w:rPr>
              <w:t>1 min 35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C5D9F1"/>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4000-40D</w:t>
            </w:r>
          </w:p>
        </w:tc>
        <w:tc>
          <w:tcPr>
            <w:tcW w:w="2754" w:type="dxa"/>
            <w:tcBorders>
              <w:top w:val="nil"/>
              <w:left w:val="nil"/>
              <w:bottom w:val="single" w:sz="4" w:space="0" w:color="auto"/>
              <w:right w:val="single" w:sz="4" w:space="0" w:color="auto"/>
            </w:tcBorders>
            <w:shd w:val="clear" w:color="000000" w:fill="C5D9F1"/>
            <w:noWrap/>
            <w:vAlign w:val="bottom"/>
            <w:hideMark/>
          </w:tcPr>
          <w:p w:rsidR="004059E6" w:rsidRDefault="004059E6" w:rsidP="00BA28BF">
            <w:pPr>
              <w:jc w:val="center"/>
              <w:rPr>
                <w:rFonts w:ascii="Calibri" w:hAnsi="Calibri"/>
                <w:color w:val="000000"/>
              </w:rPr>
            </w:pPr>
            <w:r>
              <w:rPr>
                <w:rFonts w:ascii="Calibri" w:hAnsi="Calibri"/>
                <w:color w:val="000000"/>
              </w:rPr>
              <w:t>1 min 55 sec</w:t>
            </w:r>
          </w:p>
        </w:tc>
      </w:tr>
      <w:tr w:rsidR="004059E6" w:rsidTr="009532A7">
        <w:trPr>
          <w:trHeight w:val="315"/>
          <w:jc w:val="center"/>
        </w:trPr>
        <w:tc>
          <w:tcPr>
            <w:tcW w:w="3849" w:type="dxa"/>
            <w:tcBorders>
              <w:top w:val="nil"/>
              <w:left w:val="single" w:sz="4" w:space="0" w:color="auto"/>
              <w:bottom w:val="single" w:sz="4" w:space="0" w:color="auto"/>
              <w:right w:val="single" w:sz="4" w:space="0" w:color="auto"/>
            </w:tcBorders>
            <w:shd w:val="clear" w:color="000000" w:fill="538DD5"/>
            <w:noWrap/>
            <w:vAlign w:val="bottom"/>
            <w:hideMark/>
          </w:tcPr>
          <w:p w:rsidR="004059E6" w:rsidRPr="00752CE7" w:rsidRDefault="004059E6" w:rsidP="00BA28BF">
            <w:pPr>
              <w:jc w:val="center"/>
              <w:rPr>
                <w:rFonts w:ascii="Calibri" w:hAnsi="Calibri"/>
                <w:bCs/>
                <w:color w:val="000000"/>
              </w:rPr>
            </w:pPr>
            <w:r>
              <w:rPr>
                <w:rFonts w:ascii="Calibri" w:hAnsi="Calibri"/>
                <w:bCs/>
                <w:color w:val="000000"/>
              </w:rPr>
              <w:t>4000-150</w:t>
            </w:r>
          </w:p>
        </w:tc>
        <w:tc>
          <w:tcPr>
            <w:tcW w:w="2754" w:type="dxa"/>
            <w:tcBorders>
              <w:top w:val="nil"/>
              <w:left w:val="nil"/>
              <w:bottom w:val="single" w:sz="4" w:space="0" w:color="auto"/>
              <w:right w:val="single" w:sz="4" w:space="0" w:color="auto"/>
            </w:tcBorders>
            <w:shd w:val="clear" w:color="000000" w:fill="538DD5"/>
            <w:noWrap/>
            <w:vAlign w:val="bottom"/>
            <w:hideMark/>
          </w:tcPr>
          <w:p w:rsidR="004059E6" w:rsidRDefault="004059E6" w:rsidP="00BA28BF">
            <w:pPr>
              <w:jc w:val="center"/>
              <w:rPr>
                <w:rFonts w:ascii="Calibri" w:hAnsi="Calibri"/>
                <w:color w:val="000000"/>
              </w:rPr>
            </w:pPr>
            <w:r>
              <w:rPr>
                <w:rFonts w:ascii="Calibri" w:hAnsi="Calibri"/>
                <w:color w:val="000000"/>
              </w:rPr>
              <w:t>7 min 5 sec</w:t>
            </w:r>
          </w:p>
        </w:tc>
      </w:tr>
    </w:tbl>
    <w:p w:rsidR="004059E6" w:rsidRPr="004059E6" w:rsidRDefault="004059E6" w:rsidP="004059E6">
      <w:pPr>
        <w:rPr>
          <w:rFonts w:ascii="Arial" w:hAnsi="Arial" w:cs="Arial"/>
          <w:sz w:val="22"/>
          <w:szCs w:val="18"/>
        </w:rPr>
      </w:pPr>
    </w:p>
    <w:p w:rsidR="005216E3" w:rsidRPr="005216E3" w:rsidRDefault="005216E3" w:rsidP="005216E3">
      <w:pPr>
        <w:rPr>
          <w:rFonts w:ascii="Arial" w:hAnsi="Arial" w:cs="Arial"/>
          <w:sz w:val="22"/>
          <w:szCs w:val="18"/>
        </w:rPr>
      </w:pPr>
    </w:p>
    <w:p w:rsidR="00086BCB" w:rsidRPr="00345872" w:rsidRDefault="00DE0E84" w:rsidP="00086BCB">
      <w:pPr>
        <w:rPr>
          <w:rFonts w:ascii="Arial" w:hAnsi="Arial" w:cs="Arial"/>
          <w:sz w:val="22"/>
          <w:szCs w:val="18"/>
        </w:rPr>
      </w:pPr>
      <w:r>
        <w:rPr>
          <w:rFonts w:ascii="Arial" w:hAnsi="Arial" w:cs="Arial"/>
          <w:sz w:val="22"/>
          <w:szCs w:val="18"/>
          <w:u w:val="single"/>
        </w:rPr>
        <w:t>2000 Hour basic Service</w:t>
      </w:r>
    </w:p>
    <w:p w:rsidR="00086BCB" w:rsidRPr="00345872" w:rsidRDefault="00086BCB" w:rsidP="00086BCB">
      <w:pPr>
        <w:rPr>
          <w:rFonts w:ascii="Arial" w:hAnsi="Arial" w:cs="Arial"/>
          <w:sz w:val="12"/>
          <w:szCs w:val="18"/>
        </w:rPr>
      </w:pPr>
    </w:p>
    <w:p w:rsidR="00086BCB" w:rsidRDefault="00086BCB" w:rsidP="00086BCB">
      <w:pPr>
        <w:rPr>
          <w:rFonts w:ascii="Arial" w:hAnsi="Arial" w:cs="Arial"/>
          <w:sz w:val="22"/>
          <w:szCs w:val="18"/>
        </w:rPr>
      </w:pPr>
      <w:r w:rsidRPr="00345872">
        <w:rPr>
          <w:rFonts w:ascii="Arial" w:hAnsi="Arial" w:cs="Arial"/>
          <w:sz w:val="22"/>
          <w:szCs w:val="18"/>
        </w:rPr>
        <w:t>Intake air filters</w:t>
      </w:r>
      <w:r w:rsidR="00DE0E84">
        <w:rPr>
          <w:rFonts w:ascii="Arial" w:hAnsi="Arial" w:cs="Arial"/>
          <w:sz w:val="22"/>
          <w:szCs w:val="18"/>
        </w:rPr>
        <w:t xml:space="preserve"> and non-return valves parts</w:t>
      </w:r>
      <w:r w:rsidRPr="00345872">
        <w:rPr>
          <w:rFonts w:ascii="Arial" w:hAnsi="Arial" w:cs="Arial"/>
          <w:sz w:val="22"/>
          <w:szCs w:val="18"/>
        </w:rPr>
        <w:t xml:space="preserve"> should be replaced </w:t>
      </w:r>
      <w:r w:rsidR="00DE0E84">
        <w:rPr>
          <w:rFonts w:ascii="Arial" w:hAnsi="Arial" w:cs="Arial"/>
          <w:sz w:val="22"/>
          <w:szCs w:val="18"/>
        </w:rPr>
        <w:t xml:space="preserve">every 2000 hours </w:t>
      </w:r>
      <w:r w:rsidRPr="00345872">
        <w:rPr>
          <w:rFonts w:ascii="Arial" w:hAnsi="Arial" w:cs="Arial"/>
          <w:sz w:val="22"/>
          <w:szCs w:val="18"/>
        </w:rPr>
        <w:t>for maximum performance and protection of the motor.  The intake filter should be changed more often when the motor is operating in extreme conditions with high levels of contaminants in the air</w:t>
      </w:r>
      <w:r w:rsidR="00DE0E84">
        <w:rPr>
          <w:rFonts w:ascii="Arial" w:hAnsi="Arial" w:cs="Arial"/>
          <w:sz w:val="22"/>
          <w:szCs w:val="18"/>
        </w:rPr>
        <w:t>. Non-return valve parts</w:t>
      </w:r>
      <w:r w:rsidRPr="00345872">
        <w:rPr>
          <w:rFonts w:ascii="Arial" w:hAnsi="Arial" w:cs="Arial"/>
          <w:sz w:val="22"/>
          <w:szCs w:val="18"/>
        </w:rPr>
        <w:t xml:space="preserve"> should be replaced every </w:t>
      </w:r>
      <w:r w:rsidR="00DE0E84">
        <w:rPr>
          <w:rFonts w:ascii="Arial" w:hAnsi="Arial" w:cs="Arial"/>
          <w:sz w:val="22"/>
          <w:szCs w:val="18"/>
        </w:rPr>
        <w:t>2000 hours</w:t>
      </w:r>
      <w:r w:rsidRPr="00345872">
        <w:rPr>
          <w:rFonts w:ascii="Arial" w:hAnsi="Arial" w:cs="Arial"/>
          <w:sz w:val="22"/>
          <w:szCs w:val="18"/>
        </w:rPr>
        <w:t xml:space="preserve"> under normal operating </w:t>
      </w:r>
      <w:r w:rsidR="00DE0E84" w:rsidRPr="00345872">
        <w:rPr>
          <w:rFonts w:ascii="Arial" w:hAnsi="Arial" w:cs="Arial"/>
          <w:sz w:val="22"/>
          <w:szCs w:val="18"/>
        </w:rPr>
        <w:t>conditions.</w:t>
      </w:r>
    </w:p>
    <w:p w:rsidR="00DE0E84" w:rsidRDefault="00DE0E84" w:rsidP="00086BCB">
      <w:pPr>
        <w:rPr>
          <w:rFonts w:ascii="Arial" w:hAnsi="Arial" w:cs="Arial"/>
          <w:sz w:val="22"/>
          <w:szCs w:val="18"/>
        </w:rPr>
      </w:pPr>
      <w:r>
        <w:rPr>
          <w:rFonts w:ascii="Arial" w:hAnsi="Arial" w:cs="Arial"/>
          <w:sz w:val="22"/>
          <w:szCs w:val="18"/>
        </w:rPr>
        <w:t>If the compressor is fitted with a</w:t>
      </w:r>
      <w:r w:rsidR="00C752BB">
        <w:rPr>
          <w:rFonts w:ascii="Arial" w:hAnsi="Arial" w:cs="Arial"/>
          <w:sz w:val="22"/>
          <w:szCs w:val="18"/>
        </w:rPr>
        <w:t xml:space="preserve"> (D)</w:t>
      </w:r>
      <w:r>
        <w:rPr>
          <w:rFonts w:ascii="Arial" w:hAnsi="Arial" w:cs="Arial"/>
          <w:sz w:val="22"/>
          <w:szCs w:val="18"/>
        </w:rPr>
        <w:t xml:space="preserve"> Desiccant dryer</w:t>
      </w:r>
      <w:r w:rsidR="00C752BB">
        <w:rPr>
          <w:rFonts w:ascii="Arial" w:hAnsi="Arial" w:cs="Arial"/>
          <w:sz w:val="22"/>
          <w:szCs w:val="18"/>
        </w:rPr>
        <w:t xml:space="preserve"> </w:t>
      </w:r>
      <w:r w:rsidR="00E55B7F">
        <w:rPr>
          <w:rFonts w:ascii="Arial" w:hAnsi="Arial" w:cs="Arial"/>
          <w:sz w:val="22"/>
          <w:szCs w:val="18"/>
        </w:rPr>
        <w:t>please refer to Dryer document</w:t>
      </w:r>
      <w:r w:rsidR="008C3A3C">
        <w:rPr>
          <w:rFonts w:ascii="Arial" w:hAnsi="Arial" w:cs="Arial"/>
          <w:sz w:val="22"/>
          <w:szCs w:val="18"/>
        </w:rPr>
        <w:t xml:space="preserve"> below</w:t>
      </w:r>
      <w:r w:rsidR="00E55B7F">
        <w:rPr>
          <w:rFonts w:ascii="Arial" w:hAnsi="Arial" w:cs="Arial"/>
          <w:sz w:val="22"/>
          <w:szCs w:val="18"/>
        </w:rPr>
        <w:t>.</w:t>
      </w:r>
    </w:p>
    <w:p w:rsidR="00E013F5" w:rsidRPr="00345872" w:rsidRDefault="00E013F5" w:rsidP="00086BCB">
      <w:pPr>
        <w:rPr>
          <w:rFonts w:ascii="Arial" w:hAnsi="Arial" w:cs="Arial"/>
          <w:sz w:val="22"/>
          <w:szCs w:val="18"/>
        </w:rPr>
      </w:pPr>
    </w:p>
    <w:p w:rsidR="00086BCB" w:rsidRDefault="00086BCB" w:rsidP="00086BCB">
      <w:pPr>
        <w:rPr>
          <w:rFonts w:ascii="Arial" w:hAnsi="Arial" w:cs="Arial"/>
          <w:sz w:val="22"/>
          <w:szCs w:val="18"/>
        </w:rPr>
      </w:pPr>
    </w:p>
    <w:tbl>
      <w:tblPr>
        <w:tblW w:w="5906" w:type="dxa"/>
        <w:jc w:val="center"/>
        <w:tblInd w:w="93" w:type="dxa"/>
        <w:tblLook w:val="04A0" w:firstRow="1" w:lastRow="0" w:firstColumn="1" w:lastColumn="0" w:noHBand="0" w:noVBand="1"/>
      </w:tblPr>
      <w:tblGrid>
        <w:gridCol w:w="2915"/>
        <w:gridCol w:w="2991"/>
      </w:tblGrid>
      <w:tr w:rsidR="00B87682" w:rsidTr="00B87682">
        <w:trPr>
          <w:trHeight w:val="289"/>
          <w:jc w:val="center"/>
        </w:trPr>
        <w:tc>
          <w:tcPr>
            <w:tcW w:w="2915"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7682" w:rsidRPr="000A2C36" w:rsidRDefault="00B87682">
            <w:pPr>
              <w:jc w:val="center"/>
              <w:rPr>
                <w:rFonts w:ascii="Calibri" w:hAnsi="Calibri"/>
                <w:b/>
                <w:bCs/>
                <w:color w:val="FFFFFF" w:themeColor="background1"/>
                <w:sz w:val="20"/>
                <w:szCs w:val="20"/>
              </w:rPr>
            </w:pPr>
            <w:r>
              <w:rPr>
                <w:rFonts w:ascii="Calibri" w:hAnsi="Calibri"/>
                <w:b/>
                <w:bCs/>
                <w:color w:val="FFFFFF" w:themeColor="background1"/>
                <w:sz w:val="20"/>
                <w:szCs w:val="20"/>
              </w:rPr>
              <w:t>Part number</w:t>
            </w:r>
            <w:r w:rsidRPr="000A2C36">
              <w:rPr>
                <w:rFonts w:ascii="Calibri" w:hAnsi="Calibri"/>
                <w:b/>
                <w:bCs/>
                <w:color w:val="FFFFFF" w:themeColor="background1"/>
                <w:sz w:val="20"/>
                <w:szCs w:val="20"/>
              </w:rPr>
              <w:t xml:space="preserve"> </w:t>
            </w:r>
          </w:p>
        </w:tc>
        <w:tc>
          <w:tcPr>
            <w:tcW w:w="2991" w:type="dxa"/>
            <w:tcBorders>
              <w:top w:val="single" w:sz="4" w:space="0" w:color="auto"/>
              <w:left w:val="nil"/>
              <w:bottom w:val="single" w:sz="4" w:space="0" w:color="auto"/>
              <w:right w:val="single" w:sz="4" w:space="0" w:color="auto"/>
            </w:tcBorders>
            <w:shd w:val="clear" w:color="000000" w:fill="8DB4E2"/>
            <w:noWrap/>
            <w:vAlign w:val="center"/>
            <w:hideMark/>
          </w:tcPr>
          <w:p w:rsidR="00B87682" w:rsidRPr="000A2C36" w:rsidRDefault="00B87682">
            <w:pPr>
              <w:jc w:val="center"/>
              <w:rPr>
                <w:rFonts w:ascii="Calibri" w:hAnsi="Calibri"/>
                <w:b/>
                <w:bCs/>
                <w:color w:val="FFFFFF" w:themeColor="background1"/>
                <w:sz w:val="20"/>
                <w:szCs w:val="20"/>
              </w:rPr>
            </w:pPr>
            <w:r>
              <w:rPr>
                <w:rFonts w:ascii="Calibri" w:hAnsi="Calibri"/>
                <w:b/>
                <w:bCs/>
                <w:color w:val="FFFFFF" w:themeColor="background1"/>
                <w:sz w:val="20"/>
                <w:szCs w:val="20"/>
              </w:rPr>
              <w:t xml:space="preserve">Description </w:t>
            </w:r>
            <w:r w:rsidRPr="000A2C36">
              <w:rPr>
                <w:rFonts w:ascii="Calibri" w:hAnsi="Calibri"/>
                <w:b/>
                <w:bCs/>
                <w:color w:val="FFFFFF" w:themeColor="background1"/>
                <w:sz w:val="20"/>
                <w:szCs w:val="20"/>
              </w:rPr>
              <w:t> </w:t>
            </w:r>
          </w:p>
        </w:tc>
      </w:tr>
      <w:tr w:rsidR="00FB3275" w:rsidTr="00B87682">
        <w:trPr>
          <w:trHeight w:val="289"/>
          <w:jc w:val="center"/>
        </w:trPr>
        <w:tc>
          <w:tcPr>
            <w:tcW w:w="2915" w:type="dxa"/>
            <w:tcBorders>
              <w:top w:val="nil"/>
              <w:left w:val="single" w:sz="4" w:space="0" w:color="auto"/>
              <w:bottom w:val="single" w:sz="4" w:space="0" w:color="auto"/>
              <w:right w:val="single" w:sz="4" w:space="0" w:color="auto"/>
            </w:tcBorders>
            <w:shd w:val="clear" w:color="000000" w:fill="8DB4E2"/>
            <w:noWrap/>
            <w:vAlign w:val="center"/>
          </w:tcPr>
          <w:p w:rsidR="00FB3275" w:rsidRPr="000A2C36" w:rsidRDefault="00FB3275" w:rsidP="002B54A8">
            <w:pPr>
              <w:jc w:val="center"/>
              <w:rPr>
                <w:rFonts w:ascii="Calibri" w:hAnsi="Calibri"/>
                <w:color w:val="000000"/>
                <w:sz w:val="20"/>
                <w:szCs w:val="20"/>
              </w:rPr>
            </w:pPr>
            <w:r>
              <w:rPr>
                <w:rFonts w:ascii="Calibri" w:hAnsi="Calibri"/>
                <w:color w:val="000000"/>
                <w:sz w:val="20"/>
                <w:szCs w:val="20"/>
              </w:rPr>
              <w:t>5472145</w:t>
            </w:r>
          </w:p>
        </w:tc>
        <w:tc>
          <w:tcPr>
            <w:tcW w:w="2991" w:type="dxa"/>
            <w:tcBorders>
              <w:top w:val="nil"/>
              <w:left w:val="nil"/>
              <w:bottom w:val="single" w:sz="4" w:space="0" w:color="auto"/>
              <w:right w:val="single" w:sz="4" w:space="0" w:color="auto"/>
            </w:tcBorders>
            <w:shd w:val="clear" w:color="000000" w:fill="8DB4E2"/>
            <w:noWrap/>
            <w:vAlign w:val="bottom"/>
          </w:tcPr>
          <w:p w:rsidR="00FB3275" w:rsidRPr="000A2C36" w:rsidRDefault="00FB3275" w:rsidP="002B54A8">
            <w:pPr>
              <w:jc w:val="center"/>
              <w:rPr>
                <w:rFonts w:ascii="Calibri" w:hAnsi="Calibri"/>
                <w:color w:val="000000"/>
                <w:sz w:val="20"/>
                <w:szCs w:val="20"/>
              </w:rPr>
            </w:pPr>
            <w:r>
              <w:rPr>
                <w:rFonts w:ascii="Calibri" w:hAnsi="Calibri"/>
                <w:color w:val="000000"/>
                <w:sz w:val="20"/>
                <w:szCs w:val="20"/>
              </w:rPr>
              <w:t>Basic 1000</w:t>
            </w:r>
          </w:p>
        </w:tc>
      </w:tr>
      <w:tr w:rsidR="00B87682" w:rsidTr="00B87682">
        <w:trPr>
          <w:trHeight w:val="289"/>
          <w:jc w:val="center"/>
        </w:trPr>
        <w:tc>
          <w:tcPr>
            <w:tcW w:w="2915" w:type="dxa"/>
            <w:tcBorders>
              <w:top w:val="nil"/>
              <w:left w:val="single" w:sz="4" w:space="0" w:color="auto"/>
              <w:bottom w:val="single" w:sz="4" w:space="0" w:color="auto"/>
              <w:right w:val="single" w:sz="4" w:space="0" w:color="auto"/>
            </w:tcBorders>
            <w:shd w:val="clear" w:color="000000" w:fill="8DB4E2"/>
            <w:noWrap/>
            <w:vAlign w:val="center"/>
            <w:hideMark/>
          </w:tcPr>
          <w:p w:rsidR="00B87682" w:rsidRPr="000A2C36" w:rsidRDefault="00B87682">
            <w:pPr>
              <w:jc w:val="center"/>
              <w:rPr>
                <w:rFonts w:ascii="Calibri" w:hAnsi="Calibri"/>
                <w:color w:val="000000"/>
                <w:sz w:val="20"/>
                <w:szCs w:val="20"/>
              </w:rPr>
            </w:pPr>
            <w:r w:rsidRPr="000A2C36">
              <w:rPr>
                <w:rFonts w:ascii="Calibri" w:hAnsi="Calibri"/>
                <w:color w:val="000000"/>
                <w:sz w:val="20"/>
                <w:szCs w:val="20"/>
              </w:rPr>
              <w:t>54</w:t>
            </w:r>
            <w:r w:rsidR="003619B7">
              <w:rPr>
                <w:rFonts w:ascii="Calibri" w:hAnsi="Calibri"/>
                <w:color w:val="000000"/>
                <w:sz w:val="20"/>
                <w:szCs w:val="20"/>
              </w:rPr>
              <w:t>72150</w:t>
            </w:r>
          </w:p>
        </w:tc>
        <w:tc>
          <w:tcPr>
            <w:tcW w:w="2991" w:type="dxa"/>
            <w:tcBorders>
              <w:top w:val="nil"/>
              <w:left w:val="nil"/>
              <w:bottom w:val="single" w:sz="4" w:space="0" w:color="auto"/>
              <w:right w:val="single" w:sz="4" w:space="0" w:color="auto"/>
            </w:tcBorders>
            <w:shd w:val="clear" w:color="000000" w:fill="8DB4E2"/>
            <w:noWrap/>
            <w:vAlign w:val="bottom"/>
            <w:hideMark/>
          </w:tcPr>
          <w:p w:rsidR="00B87682" w:rsidRPr="000A2C36" w:rsidRDefault="00B87682" w:rsidP="00B87682">
            <w:pPr>
              <w:jc w:val="center"/>
              <w:rPr>
                <w:rFonts w:ascii="Calibri" w:hAnsi="Calibri"/>
                <w:color w:val="000000"/>
                <w:sz w:val="20"/>
                <w:szCs w:val="20"/>
              </w:rPr>
            </w:pPr>
            <w:r w:rsidRPr="000A2C36">
              <w:rPr>
                <w:rFonts w:ascii="Calibri" w:hAnsi="Calibri"/>
                <w:color w:val="000000"/>
                <w:sz w:val="20"/>
                <w:szCs w:val="20"/>
              </w:rPr>
              <w:t xml:space="preserve">Basic </w:t>
            </w:r>
            <w:r w:rsidR="003619B7">
              <w:rPr>
                <w:rFonts w:ascii="Calibri" w:hAnsi="Calibri"/>
                <w:color w:val="000000"/>
                <w:sz w:val="20"/>
                <w:szCs w:val="20"/>
              </w:rPr>
              <w:t>2000</w:t>
            </w:r>
          </w:p>
        </w:tc>
      </w:tr>
      <w:tr w:rsidR="00B87682" w:rsidTr="003619B7">
        <w:trPr>
          <w:trHeight w:val="289"/>
          <w:jc w:val="center"/>
        </w:trPr>
        <w:tc>
          <w:tcPr>
            <w:tcW w:w="2915" w:type="dxa"/>
            <w:tcBorders>
              <w:top w:val="nil"/>
              <w:left w:val="single" w:sz="4" w:space="0" w:color="auto"/>
              <w:bottom w:val="single" w:sz="4" w:space="0" w:color="auto"/>
              <w:right w:val="single" w:sz="4" w:space="0" w:color="auto"/>
            </w:tcBorders>
            <w:shd w:val="clear" w:color="000000" w:fill="C5D9F1"/>
            <w:noWrap/>
            <w:vAlign w:val="center"/>
          </w:tcPr>
          <w:p w:rsidR="00B87682" w:rsidRPr="000A2C36" w:rsidRDefault="003619B7">
            <w:pPr>
              <w:jc w:val="center"/>
              <w:rPr>
                <w:rFonts w:ascii="Calibri" w:hAnsi="Calibri"/>
                <w:color w:val="000000"/>
                <w:sz w:val="20"/>
                <w:szCs w:val="20"/>
              </w:rPr>
            </w:pPr>
            <w:r>
              <w:rPr>
                <w:rFonts w:ascii="Calibri" w:hAnsi="Calibri"/>
                <w:color w:val="000000"/>
                <w:sz w:val="20"/>
                <w:szCs w:val="20"/>
              </w:rPr>
              <w:t>2 x 5472150</w:t>
            </w:r>
          </w:p>
        </w:tc>
        <w:tc>
          <w:tcPr>
            <w:tcW w:w="2991" w:type="dxa"/>
            <w:tcBorders>
              <w:top w:val="nil"/>
              <w:left w:val="nil"/>
              <w:bottom w:val="single" w:sz="4" w:space="0" w:color="auto"/>
              <w:right w:val="single" w:sz="4" w:space="0" w:color="auto"/>
            </w:tcBorders>
            <w:shd w:val="clear" w:color="000000" w:fill="C5D9F1"/>
            <w:noWrap/>
            <w:vAlign w:val="bottom"/>
          </w:tcPr>
          <w:p w:rsidR="00B87682" w:rsidRPr="000A2C36" w:rsidRDefault="003619B7" w:rsidP="00B87682">
            <w:pPr>
              <w:jc w:val="center"/>
              <w:rPr>
                <w:rFonts w:ascii="Calibri" w:hAnsi="Calibri"/>
                <w:color w:val="000000"/>
                <w:sz w:val="20"/>
                <w:szCs w:val="20"/>
              </w:rPr>
            </w:pPr>
            <w:r>
              <w:rPr>
                <w:rFonts w:ascii="Calibri" w:hAnsi="Calibri"/>
                <w:color w:val="000000"/>
                <w:sz w:val="20"/>
                <w:szCs w:val="20"/>
              </w:rPr>
              <w:t>Basic 4000</w:t>
            </w:r>
          </w:p>
        </w:tc>
      </w:tr>
    </w:tbl>
    <w:p w:rsidR="00086BCB" w:rsidRDefault="00086BCB" w:rsidP="00086BCB">
      <w:pPr>
        <w:rPr>
          <w:rFonts w:ascii="Arial" w:hAnsi="Arial" w:cs="Arial"/>
          <w:sz w:val="22"/>
          <w:szCs w:val="18"/>
        </w:rPr>
      </w:pPr>
    </w:p>
    <w:p w:rsidR="00E013F5" w:rsidRDefault="00E013F5" w:rsidP="003507E5">
      <w:pPr>
        <w:jc w:val="center"/>
        <w:rPr>
          <w:rFonts w:ascii="Arial" w:hAnsi="Arial" w:cs="Arial"/>
          <w:sz w:val="36"/>
          <w:szCs w:val="18"/>
        </w:rPr>
      </w:pPr>
    </w:p>
    <w:p w:rsidR="003619B7" w:rsidRDefault="003619B7" w:rsidP="003507E5">
      <w:pPr>
        <w:jc w:val="center"/>
        <w:rPr>
          <w:rFonts w:ascii="Arial" w:hAnsi="Arial" w:cs="Arial"/>
          <w:sz w:val="36"/>
          <w:szCs w:val="18"/>
        </w:rPr>
      </w:pPr>
    </w:p>
    <w:tbl>
      <w:tblPr>
        <w:tblW w:w="7936" w:type="dxa"/>
        <w:tblInd w:w="108" w:type="dxa"/>
        <w:tblLook w:val="04A0" w:firstRow="1" w:lastRow="0" w:firstColumn="1" w:lastColumn="0" w:noHBand="0" w:noVBand="1"/>
      </w:tblPr>
      <w:tblGrid>
        <w:gridCol w:w="10390"/>
      </w:tblGrid>
      <w:tr w:rsidR="0037509F" w:rsidTr="0037509F">
        <w:trPr>
          <w:trHeight w:val="300"/>
        </w:trPr>
        <w:tc>
          <w:tcPr>
            <w:tcW w:w="7936" w:type="dxa"/>
            <w:tcBorders>
              <w:top w:val="nil"/>
              <w:left w:val="nil"/>
              <w:bottom w:val="nil"/>
              <w:right w:val="nil"/>
            </w:tcBorders>
            <w:shd w:val="clear" w:color="auto" w:fill="auto"/>
            <w:vAlign w:val="bottom"/>
            <w:hideMark/>
          </w:tcPr>
          <w:p w:rsidR="006335A4" w:rsidRDefault="00021454">
            <w:pPr>
              <w:rPr>
                <w:rFonts w:ascii="Calibri" w:hAnsi="Calibri"/>
                <w:b/>
                <w:bCs/>
                <w:color w:val="000000"/>
                <w:sz w:val="22"/>
                <w:szCs w:val="22"/>
              </w:rPr>
            </w:pPr>
            <w:r>
              <w:rPr>
                <w:rFonts w:ascii="Arial" w:hAnsi="Arial" w:cs="Arial"/>
                <w:sz w:val="36"/>
                <w:szCs w:val="18"/>
              </w:rPr>
              <w:t>Oil less</w:t>
            </w:r>
            <w:r w:rsidR="0037509F">
              <w:rPr>
                <w:rFonts w:ascii="Arial" w:hAnsi="Arial" w:cs="Arial"/>
                <w:sz w:val="36"/>
                <w:szCs w:val="18"/>
              </w:rPr>
              <w:t xml:space="preserve"> compressors</w:t>
            </w:r>
            <w:r w:rsidR="00E55B7F">
              <w:rPr>
                <w:rFonts w:ascii="Arial" w:hAnsi="Arial" w:cs="Arial"/>
                <w:sz w:val="36"/>
                <w:szCs w:val="18"/>
              </w:rPr>
              <w:t xml:space="preserve"> basic</w:t>
            </w:r>
            <w:r w:rsidR="003507E5">
              <w:rPr>
                <w:rFonts w:ascii="Arial" w:hAnsi="Arial" w:cs="Arial"/>
                <w:sz w:val="36"/>
                <w:szCs w:val="18"/>
              </w:rPr>
              <w:t xml:space="preserve"> Service Procedure</w:t>
            </w:r>
          </w:p>
          <w:p w:rsidR="00E013F5" w:rsidRDefault="00E013F5">
            <w:pPr>
              <w:rPr>
                <w:rFonts w:ascii="Calibri" w:hAnsi="Calibri"/>
                <w:b/>
                <w:bCs/>
                <w:color w:val="000000"/>
                <w:sz w:val="22"/>
                <w:szCs w:val="22"/>
              </w:rPr>
            </w:pPr>
          </w:p>
          <w:p w:rsidR="00E013F5" w:rsidRDefault="00E013F5">
            <w:pPr>
              <w:rPr>
                <w:rFonts w:ascii="Calibri" w:hAnsi="Calibri"/>
                <w:b/>
                <w:bCs/>
                <w:color w:val="000000"/>
                <w:sz w:val="22"/>
                <w:szCs w:val="22"/>
              </w:rPr>
            </w:pPr>
          </w:p>
          <w:p w:rsidR="00E013F5" w:rsidRPr="00FE52AD" w:rsidRDefault="00E013F5">
            <w:pPr>
              <w:rPr>
                <w:rFonts w:ascii="Arial" w:hAnsi="Arial" w:cs="Arial"/>
                <w:b/>
                <w:bCs/>
                <w:color w:val="000000"/>
                <w:sz w:val="22"/>
                <w:szCs w:val="22"/>
              </w:rPr>
            </w:pPr>
          </w:p>
          <w:p w:rsidR="0037509F" w:rsidRDefault="007F5444" w:rsidP="00395E17">
            <w:pPr>
              <w:rPr>
                <w:rFonts w:ascii="Calibri" w:hAnsi="Calibri"/>
                <w:b/>
                <w:bCs/>
                <w:color w:val="000000"/>
                <w:sz w:val="22"/>
                <w:szCs w:val="22"/>
              </w:rPr>
            </w:pPr>
            <w:r w:rsidRPr="00FE52AD">
              <w:rPr>
                <w:rFonts w:ascii="Arial" w:hAnsi="Arial" w:cs="Arial"/>
                <w:b/>
                <w:bCs/>
                <w:color w:val="000000"/>
                <w:sz w:val="22"/>
                <w:szCs w:val="22"/>
              </w:rPr>
              <w:t>Basic Service for M2000/4000</w:t>
            </w:r>
            <w:r w:rsidR="0037509F" w:rsidRPr="00FE52AD">
              <w:rPr>
                <w:rFonts w:ascii="Arial" w:hAnsi="Arial" w:cs="Arial"/>
                <w:b/>
                <w:bCs/>
                <w:color w:val="000000"/>
                <w:sz w:val="22"/>
                <w:szCs w:val="22"/>
              </w:rPr>
              <w:t xml:space="preserve"> (B</w:t>
            </w:r>
            <w:r w:rsidR="00395E17">
              <w:rPr>
                <w:rFonts w:ascii="Arial" w:hAnsi="Arial" w:cs="Arial"/>
                <w:b/>
                <w:bCs/>
                <w:color w:val="000000"/>
                <w:sz w:val="22"/>
                <w:szCs w:val="22"/>
              </w:rPr>
              <w:t xml:space="preserve">asic and </w:t>
            </w:r>
            <w:bookmarkStart w:id="0" w:name="_GoBack"/>
            <w:bookmarkEnd w:id="0"/>
            <w:r w:rsidR="00395E17">
              <w:rPr>
                <w:rFonts w:ascii="Arial" w:hAnsi="Arial" w:cs="Arial"/>
                <w:b/>
                <w:bCs/>
                <w:color w:val="000000"/>
                <w:sz w:val="22"/>
                <w:szCs w:val="22"/>
              </w:rPr>
              <w:t>cabinet</w:t>
            </w:r>
            <w:r w:rsidR="0037509F" w:rsidRPr="00FE52AD">
              <w:rPr>
                <w:rFonts w:ascii="Arial" w:hAnsi="Arial" w:cs="Arial"/>
                <w:b/>
                <w:bCs/>
                <w:color w:val="000000"/>
                <w:sz w:val="22"/>
                <w:szCs w:val="22"/>
              </w:rPr>
              <w:t xml:space="preserve"> series)</w:t>
            </w: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FE52AD" w:rsidRDefault="0037509F">
            <w:pPr>
              <w:rPr>
                <w:rFonts w:ascii="Arial" w:hAnsi="Arial" w:cs="Arial"/>
                <w:b/>
                <w:bCs/>
                <w:color w:val="000000"/>
                <w:sz w:val="22"/>
                <w:szCs w:val="22"/>
              </w:rPr>
            </w:pPr>
            <w:r w:rsidRPr="00FE52AD">
              <w:rPr>
                <w:rFonts w:ascii="Arial" w:hAnsi="Arial" w:cs="Arial"/>
                <w:b/>
                <w:bCs/>
                <w:color w:val="FF0000"/>
                <w:sz w:val="22"/>
                <w:szCs w:val="22"/>
              </w:rPr>
              <w:t>Switch off compressor and isolate from mains supply</w:t>
            </w:r>
          </w:p>
        </w:tc>
      </w:tr>
      <w:tr w:rsidR="0037509F" w:rsidTr="0037509F">
        <w:trPr>
          <w:trHeight w:val="300"/>
        </w:trPr>
        <w:tc>
          <w:tcPr>
            <w:tcW w:w="7936" w:type="dxa"/>
            <w:tcBorders>
              <w:top w:val="nil"/>
              <w:left w:val="nil"/>
              <w:bottom w:val="nil"/>
              <w:right w:val="nil"/>
            </w:tcBorders>
            <w:shd w:val="clear" w:color="auto" w:fill="auto"/>
            <w:vAlign w:val="bottom"/>
            <w:hideMark/>
          </w:tcPr>
          <w:p w:rsidR="006335A4" w:rsidRPr="00FE52AD" w:rsidRDefault="0037509F" w:rsidP="006335A4">
            <w:pPr>
              <w:pStyle w:val="ListParagraph"/>
              <w:numPr>
                <w:ilvl w:val="0"/>
                <w:numId w:val="23"/>
              </w:numPr>
              <w:rPr>
                <w:rFonts w:ascii="Arial" w:hAnsi="Arial" w:cs="Arial"/>
                <w:color w:val="000000"/>
                <w:sz w:val="22"/>
                <w:szCs w:val="22"/>
              </w:rPr>
            </w:pPr>
            <w:r w:rsidRPr="00FE52AD">
              <w:rPr>
                <w:rFonts w:ascii="Arial" w:hAnsi="Arial" w:cs="Arial"/>
                <w:color w:val="000000"/>
                <w:sz w:val="22"/>
                <w:szCs w:val="22"/>
              </w:rPr>
              <w:t>Drain receiver of any moisture and compressed Air</w:t>
            </w:r>
          </w:p>
          <w:p w:rsidR="006335A4" w:rsidRPr="00FE52AD" w:rsidRDefault="00FE52AD" w:rsidP="006335A4">
            <w:pPr>
              <w:pStyle w:val="ListParagraph"/>
              <w:numPr>
                <w:ilvl w:val="0"/>
                <w:numId w:val="23"/>
              </w:numPr>
              <w:rPr>
                <w:rFonts w:ascii="Arial" w:hAnsi="Arial" w:cs="Arial"/>
                <w:color w:val="000000"/>
                <w:sz w:val="22"/>
                <w:szCs w:val="22"/>
              </w:rPr>
            </w:pPr>
            <w:r w:rsidRPr="00FE52AD">
              <w:rPr>
                <w:rFonts w:ascii="Arial" w:hAnsi="Arial" w:cs="Arial"/>
                <w:color w:val="000000"/>
                <w:sz w:val="22"/>
                <w:szCs w:val="22"/>
              </w:rPr>
              <w:t>Cabinet</w:t>
            </w:r>
            <w:r w:rsidR="006335A4" w:rsidRPr="00FE52AD">
              <w:rPr>
                <w:rFonts w:ascii="Arial" w:hAnsi="Arial" w:cs="Arial"/>
                <w:color w:val="000000"/>
                <w:sz w:val="22"/>
                <w:szCs w:val="22"/>
              </w:rPr>
              <w:t xml:space="preserve"> models open both doors and remove cabinet lid</w:t>
            </w:r>
          </w:p>
          <w:p w:rsidR="00E26B4C" w:rsidRPr="00FE52AD" w:rsidRDefault="00E26B4C" w:rsidP="00E26B4C">
            <w:pPr>
              <w:rPr>
                <w:rFonts w:ascii="Arial" w:hAnsi="Arial" w:cs="Arial"/>
                <w:color w:val="000000"/>
                <w:sz w:val="22"/>
                <w:szCs w:val="22"/>
              </w:rPr>
            </w:pPr>
          </w:p>
        </w:tc>
      </w:tr>
      <w:tr w:rsidR="0037509F" w:rsidTr="0037509F">
        <w:trPr>
          <w:trHeight w:val="300"/>
        </w:trPr>
        <w:tc>
          <w:tcPr>
            <w:tcW w:w="7936" w:type="dxa"/>
            <w:tcBorders>
              <w:top w:val="nil"/>
              <w:left w:val="nil"/>
              <w:bottom w:val="nil"/>
              <w:right w:val="nil"/>
            </w:tcBorders>
            <w:shd w:val="clear" w:color="auto" w:fill="auto"/>
            <w:vAlign w:val="bottom"/>
            <w:hideMark/>
          </w:tcPr>
          <w:p w:rsidR="004059E6" w:rsidRPr="00FE52AD" w:rsidRDefault="004059E6" w:rsidP="004059E6">
            <w:pPr>
              <w:pStyle w:val="ListParagraph"/>
              <w:numPr>
                <w:ilvl w:val="0"/>
                <w:numId w:val="23"/>
              </w:numPr>
              <w:rPr>
                <w:rFonts w:ascii="Arial" w:hAnsi="Arial" w:cs="Arial"/>
                <w:color w:val="000000"/>
                <w:sz w:val="22"/>
                <w:szCs w:val="22"/>
              </w:rPr>
            </w:pPr>
            <w:r w:rsidRPr="00FE52AD">
              <w:rPr>
                <w:rFonts w:ascii="Arial" w:hAnsi="Arial" w:cs="Arial"/>
                <w:color w:val="000000"/>
                <w:sz w:val="22"/>
                <w:szCs w:val="22"/>
              </w:rPr>
              <w:t xml:space="preserve">Remove  filter(s) (see </w:t>
            </w:r>
            <w:proofErr w:type="spellStart"/>
            <w:r w:rsidRPr="00FE52AD">
              <w:rPr>
                <w:rFonts w:ascii="Arial" w:hAnsi="Arial" w:cs="Arial"/>
                <w:color w:val="000000"/>
                <w:sz w:val="22"/>
                <w:szCs w:val="22"/>
              </w:rPr>
              <w:t>dia</w:t>
            </w:r>
            <w:proofErr w:type="spellEnd"/>
            <w:r w:rsidRPr="00FE52AD">
              <w:rPr>
                <w:rFonts w:ascii="Arial" w:hAnsi="Arial" w:cs="Arial"/>
                <w:color w:val="000000"/>
                <w:sz w:val="22"/>
                <w:szCs w:val="22"/>
              </w:rPr>
              <w:t xml:space="preserve"> below)</w:t>
            </w:r>
          </w:p>
          <w:p w:rsidR="004059E6" w:rsidRPr="00FE52AD" w:rsidRDefault="004059E6" w:rsidP="00E013F5">
            <w:pPr>
              <w:rPr>
                <w:rFonts w:ascii="Arial" w:hAnsi="Arial" w:cs="Arial"/>
                <w:color w:val="000000"/>
                <w:sz w:val="22"/>
                <w:szCs w:val="22"/>
              </w:rPr>
            </w:pPr>
          </w:p>
          <w:p w:rsidR="00E013F5" w:rsidRPr="00FE52AD" w:rsidRDefault="00E013F5" w:rsidP="00E013F5">
            <w:pPr>
              <w:rPr>
                <w:rFonts w:ascii="Arial" w:hAnsi="Arial" w:cs="Arial"/>
                <w:color w:val="000000"/>
                <w:sz w:val="22"/>
                <w:szCs w:val="22"/>
              </w:rPr>
            </w:pPr>
          </w:p>
        </w:tc>
      </w:tr>
      <w:tr w:rsidR="0037509F" w:rsidTr="0037509F">
        <w:trPr>
          <w:trHeight w:val="300"/>
        </w:trPr>
        <w:tc>
          <w:tcPr>
            <w:tcW w:w="7936" w:type="dxa"/>
            <w:vMerge w:val="restart"/>
            <w:tcBorders>
              <w:top w:val="nil"/>
              <w:left w:val="nil"/>
              <w:bottom w:val="nil"/>
              <w:right w:val="nil"/>
            </w:tcBorders>
            <w:shd w:val="clear" w:color="auto" w:fill="auto"/>
            <w:noWrap/>
            <w:vAlign w:val="bottom"/>
            <w:hideMark/>
          </w:tcPr>
          <w:p w:rsidR="0037509F" w:rsidRDefault="003619B7" w:rsidP="003619B7">
            <w:pPr>
              <w:jc w:val="center"/>
              <w:rPr>
                <w:rFonts w:ascii="Calibri" w:hAnsi="Calibri"/>
                <w:color w:val="000000"/>
                <w:sz w:val="22"/>
                <w:szCs w:val="22"/>
              </w:rPr>
            </w:pPr>
            <w:r>
              <w:rPr>
                <w:rFonts w:ascii="Calibri" w:hAnsi="Calibri"/>
                <w:noProof/>
                <w:color w:val="000000"/>
                <w:sz w:val="22"/>
                <w:szCs w:val="22"/>
                <w:lang w:val="en-GB" w:eastAsia="en-GB"/>
              </w:rPr>
              <w:drawing>
                <wp:inline distT="0" distB="0" distL="0" distR="0">
                  <wp:extent cx="2796363" cy="2643013"/>
                  <wp:effectExtent l="0" t="0" r="444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418" cy="2644011"/>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7920"/>
            </w:tblGrid>
            <w:tr w:rsidR="0037509F">
              <w:trPr>
                <w:trHeight w:val="276"/>
                <w:tblCellSpacing w:w="0" w:type="dxa"/>
              </w:trPr>
              <w:tc>
                <w:tcPr>
                  <w:tcW w:w="7920" w:type="dxa"/>
                  <w:vMerge w:val="restart"/>
                  <w:tcBorders>
                    <w:top w:val="nil"/>
                    <w:left w:val="nil"/>
                    <w:bottom w:val="nil"/>
                    <w:right w:val="nil"/>
                  </w:tcBorders>
                  <w:shd w:val="clear" w:color="auto" w:fill="auto"/>
                  <w:vAlign w:val="center"/>
                  <w:hideMark/>
                </w:tcPr>
                <w:p w:rsidR="0037509F" w:rsidRDefault="0037509F">
                  <w:pPr>
                    <w:jc w:val="center"/>
                    <w:rPr>
                      <w:rFonts w:ascii="Calibri" w:hAnsi="Calibri"/>
                      <w:color w:val="000000"/>
                      <w:sz w:val="22"/>
                      <w:szCs w:val="22"/>
                    </w:rPr>
                  </w:pPr>
                </w:p>
              </w:tc>
            </w:tr>
            <w:tr w:rsidR="0037509F">
              <w:trPr>
                <w:trHeight w:val="269"/>
                <w:tblCellSpacing w:w="0" w:type="dxa"/>
              </w:trPr>
              <w:tc>
                <w:tcPr>
                  <w:tcW w:w="0" w:type="auto"/>
                  <w:vMerge/>
                  <w:tcBorders>
                    <w:top w:val="nil"/>
                    <w:left w:val="nil"/>
                    <w:bottom w:val="nil"/>
                    <w:right w:val="nil"/>
                  </w:tcBorders>
                  <w:vAlign w:val="center"/>
                  <w:hideMark/>
                </w:tcPr>
                <w:p w:rsidR="0037509F" w:rsidRDefault="0037509F">
                  <w:pPr>
                    <w:rPr>
                      <w:rFonts w:ascii="Calibri" w:hAnsi="Calibri"/>
                      <w:color w:val="000000"/>
                      <w:sz w:val="22"/>
                      <w:szCs w:val="22"/>
                    </w:rPr>
                  </w:pPr>
                </w:p>
              </w:tc>
            </w:tr>
          </w:tbl>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FE52AD" w:rsidRDefault="0037509F" w:rsidP="003619B7">
            <w:pPr>
              <w:pStyle w:val="ListParagraph"/>
              <w:numPr>
                <w:ilvl w:val="0"/>
                <w:numId w:val="24"/>
              </w:numPr>
              <w:rPr>
                <w:rFonts w:ascii="Arial" w:hAnsi="Arial" w:cs="Arial"/>
                <w:color w:val="000000"/>
                <w:sz w:val="22"/>
                <w:szCs w:val="22"/>
              </w:rPr>
            </w:pPr>
            <w:r w:rsidRPr="00FE52AD">
              <w:rPr>
                <w:rFonts w:ascii="Arial" w:hAnsi="Arial" w:cs="Arial"/>
                <w:color w:val="000000"/>
                <w:sz w:val="22"/>
                <w:szCs w:val="22"/>
              </w:rPr>
              <w:lastRenderedPageBreak/>
              <w:t>Replace with new intake filter</w:t>
            </w:r>
            <w:r w:rsidR="003619B7" w:rsidRPr="00FE52AD">
              <w:rPr>
                <w:rFonts w:ascii="Arial" w:hAnsi="Arial" w:cs="Arial"/>
                <w:color w:val="000000"/>
                <w:sz w:val="22"/>
                <w:szCs w:val="22"/>
              </w:rPr>
              <w:t>.</w:t>
            </w: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FE52AD" w:rsidRDefault="0037509F" w:rsidP="006335A4">
            <w:pPr>
              <w:pStyle w:val="ListParagraph"/>
              <w:numPr>
                <w:ilvl w:val="0"/>
                <w:numId w:val="24"/>
              </w:numPr>
              <w:rPr>
                <w:rFonts w:ascii="Arial" w:hAnsi="Arial" w:cs="Arial"/>
                <w:color w:val="000000"/>
                <w:sz w:val="22"/>
                <w:szCs w:val="22"/>
              </w:rPr>
            </w:pPr>
            <w:r w:rsidRPr="00FE52AD">
              <w:rPr>
                <w:rFonts w:ascii="Arial" w:hAnsi="Arial" w:cs="Arial"/>
                <w:color w:val="000000"/>
                <w:sz w:val="22"/>
                <w:szCs w:val="22"/>
              </w:rPr>
              <w:t xml:space="preserve">Dismantle non-return valve(s) and replace both O-rings and spring (see </w:t>
            </w:r>
            <w:proofErr w:type="spellStart"/>
            <w:r w:rsidRPr="00FE52AD">
              <w:rPr>
                <w:rFonts w:ascii="Arial" w:hAnsi="Arial" w:cs="Arial"/>
                <w:color w:val="000000"/>
                <w:sz w:val="22"/>
                <w:szCs w:val="22"/>
              </w:rPr>
              <w:t>dia</w:t>
            </w:r>
            <w:proofErr w:type="spellEnd"/>
            <w:r w:rsidRPr="00FE52AD">
              <w:rPr>
                <w:rFonts w:ascii="Arial" w:hAnsi="Arial" w:cs="Arial"/>
                <w:color w:val="000000"/>
                <w:sz w:val="22"/>
                <w:szCs w:val="22"/>
              </w:rPr>
              <w:t xml:space="preserve"> below)</w:t>
            </w:r>
          </w:p>
        </w:tc>
      </w:tr>
      <w:tr w:rsidR="0037509F" w:rsidTr="0037509F">
        <w:trPr>
          <w:trHeight w:val="300"/>
        </w:trPr>
        <w:tc>
          <w:tcPr>
            <w:tcW w:w="7936" w:type="dxa"/>
            <w:vMerge w:val="restart"/>
            <w:tcBorders>
              <w:top w:val="nil"/>
              <w:left w:val="nil"/>
              <w:bottom w:val="nil"/>
              <w:right w:val="nil"/>
            </w:tcBorders>
            <w:shd w:val="clear" w:color="auto" w:fill="auto"/>
            <w:noWrap/>
            <w:vAlign w:val="bottom"/>
            <w:hideMark/>
          </w:tcPr>
          <w:p w:rsidR="0037509F" w:rsidRPr="00FE52AD" w:rsidRDefault="007511D0">
            <w:pPr>
              <w:rPr>
                <w:rFonts w:ascii="Arial" w:hAnsi="Arial" w:cs="Arial"/>
                <w:color w:val="000000"/>
                <w:sz w:val="22"/>
                <w:szCs w:val="22"/>
              </w:rPr>
            </w:pPr>
            <w:r w:rsidRPr="00FE52AD">
              <w:rPr>
                <w:rFonts w:ascii="Arial" w:hAnsi="Arial" w:cs="Arial"/>
                <w:noProof/>
                <w:color w:val="000000"/>
                <w:sz w:val="22"/>
                <w:szCs w:val="22"/>
                <w:lang w:val="en-GB" w:eastAsia="en-GB"/>
              </w:rPr>
              <w:drawing>
                <wp:inline distT="0" distB="0" distL="0" distR="0" wp14:anchorId="77AADAA8" wp14:editId="70936034">
                  <wp:extent cx="4295775" cy="20624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06248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7920"/>
            </w:tblGrid>
            <w:tr w:rsidR="0037509F" w:rsidRPr="00FE52AD">
              <w:trPr>
                <w:trHeight w:val="269"/>
                <w:tblCellSpacing w:w="0" w:type="dxa"/>
              </w:trPr>
              <w:tc>
                <w:tcPr>
                  <w:tcW w:w="7920" w:type="dxa"/>
                  <w:vMerge w:val="restart"/>
                  <w:tcBorders>
                    <w:top w:val="nil"/>
                    <w:left w:val="nil"/>
                    <w:bottom w:val="nil"/>
                    <w:right w:val="nil"/>
                  </w:tcBorders>
                  <w:shd w:val="clear" w:color="auto" w:fill="auto"/>
                  <w:vAlign w:val="center"/>
                  <w:hideMark/>
                </w:tcPr>
                <w:p w:rsidR="0037509F" w:rsidRPr="00FE52AD" w:rsidRDefault="0037509F">
                  <w:pPr>
                    <w:jc w:val="center"/>
                    <w:rPr>
                      <w:rFonts w:ascii="Arial" w:hAnsi="Arial" w:cs="Arial"/>
                      <w:color w:val="000000"/>
                      <w:sz w:val="22"/>
                      <w:szCs w:val="22"/>
                    </w:rPr>
                  </w:pPr>
                </w:p>
              </w:tc>
            </w:tr>
            <w:tr w:rsidR="0037509F" w:rsidRPr="00FE52AD">
              <w:trPr>
                <w:trHeight w:val="269"/>
                <w:tblCellSpacing w:w="0" w:type="dxa"/>
              </w:trPr>
              <w:tc>
                <w:tcPr>
                  <w:tcW w:w="0" w:type="auto"/>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bl>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FE52AD" w:rsidRDefault="0037509F" w:rsidP="006335A4">
            <w:pPr>
              <w:pStyle w:val="ListParagraph"/>
              <w:numPr>
                <w:ilvl w:val="0"/>
                <w:numId w:val="25"/>
              </w:numPr>
              <w:rPr>
                <w:rFonts w:ascii="Arial" w:hAnsi="Arial" w:cs="Arial"/>
                <w:color w:val="000000"/>
                <w:sz w:val="22"/>
                <w:szCs w:val="22"/>
              </w:rPr>
            </w:pPr>
            <w:r w:rsidRPr="00FE52AD">
              <w:rPr>
                <w:rFonts w:ascii="Arial" w:hAnsi="Arial" w:cs="Arial"/>
                <w:color w:val="000000"/>
                <w:sz w:val="22"/>
                <w:szCs w:val="22"/>
              </w:rPr>
              <w:t>Re-install the non-return valve(s)</w:t>
            </w:r>
          </w:p>
        </w:tc>
      </w:tr>
      <w:tr w:rsidR="0037509F" w:rsidTr="0037509F">
        <w:trPr>
          <w:trHeight w:val="600"/>
        </w:trPr>
        <w:tc>
          <w:tcPr>
            <w:tcW w:w="7936" w:type="dxa"/>
            <w:tcBorders>
              <w:top w:val="nil"/>
              <w:left w:val="nil"/>
              <w:bottom w:val="nil"/>
              <w:right w:val="nil"/>
            </w:tcBorders>
            <w:shd w:val="clear" w:color="auto" w:fill="auto"/>
            <w:vAlign w:val="bottom"/>
            <w:hideMark/>
          </w:tcPr>
          <w:p w:rsidR="0037509F" w:rsidRPr="00FE52AD" w:rsidRDefault="009A1752" w:rsidP="00D76E87">
            <w:pPr>
              <w:pStyle w:val="ListParagraph"/>
              <w:numPr>
                <w:ilvl w:val="0"/>
                <w:numId w:val="25"/>
              </w:numPr>
              <w:rPr>
                <w:rFonts w:ascii="Arial" w:hAnsi="Arial" w:cs="Arial"/>
                <w:color w:val="000000"/>
                <w:sz w:val="22"/>
                <w:szCs w:val="22"/>
              </w:rPr>
            </w:pPr>
            <w:r w:rsidRPr="00FE52AD">
              <w:rPr>
                <w:rFonts w:ascii="Arial" w:hAnsi="Arial" w:cs="Arial"/>
                <w:color w:val="000000"/>
                <w:sz w:val="22"/>
                <w:szCs w:val="22"/>
              </w:rPr>
              <w:t>Clean</w:t>
            </w:r>
            <w:r w:rsidR="00D76E87" w:rsidRPr="00FE52AD">
              <w:rPr>
                <w:rFonts w:ascii="Arial" w:hAnsi="Arial" w:cs="Arial"/>
                <w:color w:val="000000"/>
                <w:sz w:val="22"/>
                <w:szCs w:val="22"/>
              </w:rPr>
              <w:t xml:space="preserve"> </w:t>
            </w:r>
            <w:r w:rsidR="0037509F" w:rsidRPr="00FE52AD">
              <w:rPr>
                <w:rFonts w:ascii="Arial" w:hAnsi="Arial" w:cs="Arial"/>
                <w:color w:val="000000"/>
                <w:sz w:val="22"/>
                <w:szCs w:val="22"/>
              </w:rPr>
              <w:t>compressor</w:t>
            </w:r>
            <w:r w:rsidR="00D76E87" w:rsidRPr="00FE52AD">
              <w:rPr>
                <w:rFonts w:ascii="Arial" w:hAnsi="Arial" w:cs="Arial"/>
                <w:color w:val="000000"/>
                <w:sz w:val="22"/>
                <w:szCs w:val="22"/>
              </w:rPr>
              <w:t>/cabinet</w:t>
            </w:r>
            <w:r w:rsidR="0037509F" w:rsidRPr="00FE52AD">
              <w:rPr>
                <w:rFonts w:ascii="Arial" w:hAnsi="Arial" w:cs="Arial"/>
                <w:color w:val="000000"/>
                <w:sz w:val="22"/>
                <w:szCs w:val="22"/>
              </w:rPr>
              <w:t xml:space="preserve"> of any excessive dust as this can cause the compressor to over heat</w:t>
            </w:r>
          </w:p>
        </w:tc>
      </w:tr>
      <w:tr w:rsidR="0037509F" w:rsidTr="0037509F">
        <w:trPr>
          <w:trHeight w:val="300"/>
        </w:trPr>
        <w:tc>
          <w:tcPr>
            <w:tcW w:w="7936" w:type="dxa"/>
            <w:tcBorders>
              <w:top w:val="nil"/>
              <w:left w:val="nil"/>
              <w:bottom w:val="nil"/>
              <w:right w:val="nil"/>
            </w:tcBorders>
            <w:shd w:val="clear" w:color="auto" w:fill="auto"/>
            <w:vAlign w:val="bottom"/>
            <w:hideMark/>
          </w:tcPr>
          <w:p w:rsidR="00E013F5" w:rsidRPr="00FE52AD" w:rsidRDefault="0037509F" w:rsidP="00E013F5">
            <w:pPr>
              <w:pStyle w:val="ListParagraph"/>
              <w:numPr>
                <w:ilvl w:val="0"/>
                <w:numId w:val="25"/>
              </w:numPr>
              <w:rPr>
                <w:rFonts w:ascii="Arial" w:hAnsi="Arial" w:cs="Arial"/>
                <w:color w:val="000000"/>
                <w:sz w:val="22"/>
                <w:szCs w:val="22"/>
              </w:rPr>
            </w:pPr>
            <w:r w:rsidRPr="00FE52AD">
              <w:rPr>
                <w:rFonts w:ascii="Arial" w:hAnsi="Arial" w:cs="Arial"/>
                <w:color w:val="000000"/>
                <w:sz w:val="22"/>
                <w:szCs w:val="22"/>
              </w:rPr>
              <w:t>Start compressor and check for any leaks</w:t>
            </w:r>
          </w:p>
        </w:tc>
      </w:tr>
      <w:tr w:rsidR="0037509F" w:rsidTr="0037509F">
        <w:trPr>
          <w:trHeight w:val="600"/>
        </w:trPr>
        <w:tc>
          <w:tcPr>
            <w:tcW w:w="7936" w:type="dxa"/>
            <w:tcBorders>
              <w:top w:val="nil"/>
              <w:left w:val="nil"/>
              <w:bottom w:val="nil"/>
              <w:right w:val="nil"/>
            </w:tcBorders>
            <w:shd w:val="clear" w:color="auto" w:fill="auto"/>
            <w:vAlign w:val="bottom"/>
            <w:hideMark/>
          </w:tcPr>
          <w:p w:rsidR="006335A4" w:rsidRPr="00FE52AD" w:rsidRDefault="0037509F" w:rsidP="006335A4">
            <w:pPr>
              <w:pStyle w:val="ListParagraph"/>
              <w:numPr>
                <w:ilvl w:val="0"/>
                <w:numId w:val="25"/>
              </w:numPr>
              <w:rPr>
                <w:rFonts w:ascii="Arial" w:hAnsi="Arial" w:cs="Arial"/>
                <w:color w:val="000000"/>
                <w:sz w:val="22"/>
                <w:szCs w:val="22"/>
              </w:rPr>
            </w:pPr>
            <w:r w:rsidRPr="00FE52AD">
              <w:rPr>
                <w:rFonts w:ascii="Arial" w:hAnsi="Arial" w:cs="Arial"/>
                <w:color w:val="000000"/>
                <w:sz w:val="22"/>
                <w:szCs w:val="22"/>
              </w:rPr>
              <w:t>While compressor is running check safety valve by operating the pull ring (1) or by turning the screw (2) depending on the type of valve.</w:t>
            </w:r>
          </w:p>
          <w:p w:rsidR="00ED002C" w:rsidRPr="00FE52AD" w:rsidRDefault="00ED002C" w:rsidP="00ED002C">
            <w:pPr>
              <w:rPr>
                <w:rFonts w:ascii="Arial" w:hAnsi="Arial" w:cs="Arial"/>
                <w:color w:val="000000"/>
                <w:sz w:val="22"/>
                <w:szCs w:val="22"/>
              </w:rPr>
            </w:pP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FE52AD" w:rsidRDefault="0037509F">
            <w:pPr>
              <w:jc w:val="center"/>
              <w:rPr>
                <w:rFonts w:ascii="Arial" w:hAnsi="Arial" w:cs="Arial"/>
                <w:b/>
                <w:bCs/>
                <w:color w:val="000000"/>
                <w:sz w:val="22"/>
                <w:szCs w:val="22"/>
              </w:rPr>
            </w:pPr>
            <w:r w:rsidRPr="00FE52AD">
              <w:rPr>
                <w:rFonts w:ascii="Arial" w:hAnsi="Arial" w:cs="Arial"/>
                <w:b/>
                <w:bCs/>
                <w:color w:val="FF0000"/>
                <w:sz w:val="22"/>
                <w:szCs w:val="22"/>
              </w:rPr>
              <w:t>Please be aware of loud noise while carrying out this procedure</w:t>
            </w:r>
            <w:r w:rsidR="00ED002C" w:rsidRPr="00FE52AD">
              <w:rPr>
                <w:rFonts w:ascii="Arial" w:hAnsi="Arial" w:cs="Arial"/>
                <w:b/>
                <w:bCs/>
                <w:color w:val="FF0000"/>
                <w:sz w:val="22"/>
                <w:szCs w:val="22"/>
              </w:rPr>
              <w:t xml:space="preserve"> and always wear safety glasses to prevent eye injuries</w:t>
            </w:r>
            <w:r w:rsidR="00A10EF9" w:rsidRPr="00FE52AD">
              <w:rPr>
                <w:rFonts w:ascii="Arial" w:hAnsi="Arial" w:cs="Arial"/>
                <w:b/>
                <w:bCs/>
                <w:color w:val="FF0000"/>
                <w:sz w:val="22"/>
                <w:szCs w:val="22"/>
              </w:rPr>
              <w:t xml:space="preserve"> from expelled </w:t>
            </w:r>
            <w:r w:rsidR="001D63F5" w:rsidRPr="00FE52AD">
              <w:rPr>
                <w:rFonts w:ascii="Arial" w:hAnsi="Arial" w:cs="Arial"/>
                <w:b/>
                <w:bCs/>
                <w:color w:val="FF0000"/>
                <w:sz w:val="22"/>
                <w:szCs w:val="22"/>
              </w:rPr>
              <w:t>particles</w:t>
            </w:r>
            <w:r w:rsidR="00A10EF9" w:rsidRPr="00FE52AD">
              <w:rPr>
                <w:rFonts w:ascii="Arial" w:hAnsi="Arial" w:cs="Arial"/>
                <w:b/>
                <w:bCs/>
                <w:color w:val="FF0000"/>
                <w:sz w:val="22"/>
                <w:szCs w:val="22"/>
              </w:rPr>
              <w:t>.</w:t>
            </w:r>
          </w:p>
        </w:tc>
      </w:tr>
      <w:tr w:rsidR="0037509F" w:rsidTr="0037509F">
        <w:trPr>
          <w:trHeight w:val="300"/>
        </w:trPr>
        <w:tc>
          <w:tcPr>
            <w:tcW w:w="7936" w:type="dxa"/>
            <w:vMerge w:val="restart"/>
            <w:tcBorders>
              <w:top w:val="nil"/>
              <w:left w:val="nil"/>
              <w:bottom w:val="nil"/>
              <w:right w:val="nil"/>
            </w:tcBorders>
            <w:shd w:val="clear" w:color="auto" w:fill="auto"/>
            <w:noWrap/>
            <w:vAlign w:val="bottom"/>
            <w:hideMark/>
          </w:tcPr>
          <w:p w:rsidR="0037509F" w:rsidRPr="00FE52AD" w:rsidRDefault="007511D0">
            <w:pPr>
              <w:rPr>
                <w:rFonts w:ascii="Arial" w:hAnsi="Arial" w:cs="Arial"/>
                <w:color w:val="000000"/>
                <w:sz w:val="22"/>
                <w:szCs w:val="22"/>
              </w:rPr>
            </w:pPr>
            <w:r w:rsidRPr="00FE52AD">
              <w:rPr>
                <w:rFonts w:ascii="Arial" w:hAnsi="Arial" w:cs="Arial"/>
                <w:noProof/>
                <w:color w:val="000000"/>
                <w:sz w:val="22"/>
                <w:szCs w:val="22"/>
                <w:lang w:val="en-GB" w:eastAsia="en-GB"/>
              </w:rPr>
              <w:drawing>
                <wp:inline distT="0" distB="0" distL="0" distR="0" wp14:anchorId="3ECC8580" wp14:editId="472A6328">
                  <wp:extent cx="4072255" cy="22542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2254250"/>
                          </a:xfrm>
                          <a:prstGeom prst="rect">
                            <a:avLst/>
                          </a:prstGeom>
                          <a:noFill/>
                          <a:ln>
                            <a:noFill/>
                          </a:ln>
                        </pic:spPr>
                      </pic:pic>
                    </a:graphicData>
                  </a:graphic>
                </wp:inline>
              </w:drawing>
            </w: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pPr>
              <w:rPr>
                <w:rFonts w:ascii="Arial" w:hAnsi="Arial" w:cs="Arial"/>
                <w:color w:val="000000"/>
                <w:sz w:val="22"/>
                <w:szCs w:val="22"/>
              </w:rPr>
            </w:pPr>
          </w:p>
          <w:p w:rsidR="00ED002C" w:rsidRPr="00FE52AD" w:rsidRDefault="00ED002C" w:rsidP="00ED002C">
            <w:pPr>
              <w:pStyle w:val="ListParagraph"/>
              <w:numPr>
                <w:ilvl w:val="0"/>
                <w:numId w:val="30"/>
              </w:numPr>
              <w:rPr>
                <w:rFonts w:ascii="Arial" w:hAnsi="Arial" w:cs="Arial"/>
                <w:color w:val="000000"/>
                <w:sz w:val="22"/>
                <w:szCs w:val="22"/>
              </w:rPr>
            </w:pPr>
            <w:r w:rsidRPr="00FE52AD">
              <w:rPr>
                <w:rFonts w:ascii="Arial" w:hAnsi="Arial" w:cs="Arial"/>
                <w:color w:val="000000"/>
                <w:sz w:val="22"/>
                <w:szCs w:val="22"/>
              </w:rPr>
              <w:t>Cabinet compressors always make a visual check all cooling fans are working correctly</w:t>
            </w:r>
          </w:p>
          <w:p w:rsidR="00ED002C" w:rsidRPr="00FE52AD" w:rsidRDefault="00ED002C" w:rsidP="00ED002C">
            <w:pPr>
              <w:rPr>
                <w:rFonts w:ascii="Arial" w:hAnsi="Arial" w:cs="Arial"/>
                <w:color w:val="000000"/>
                <w:sz w:val="22"/>
                <w:szCs w:val="22"/>
              </w:rPr>
            </w:pPr>
          </w:p>
          <w:p w:rsidR="00ED002C" w:rsidRPr="00FE52AD" w:rsidRDefault="00ED002C" w:rsidP="00ED002C">
            <w:pPr>
              <w:rPr>
                <w:rFonts w:ascii="Arial" w:hAnsi="Arial" w:cs="Arial"/>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174"/>
            </w:tblGrid>
            <w:tr w:rsidR="0037509F" w:rsidRPr="00FE52AD">
              <w:trPr>
                <w:trHeight w:val="276"/>
                <w:tblCellSpacing w:w="0" w:type="dxa"/>
              </w:trPr>
              <w:tc>
                <w:tcPr>
                  <w:tcW w:w="7920" w:type="dxa"/>
                  <w:vMerge w:val="restart"/>
                  <w:tcBorders>
                    <w:top w:val="nil"/>
                    <w:left w:val="nil"/>
                    <w:bottom w:val="nil"/>
                    <w:right w:val="nil"/>
                  </w:tcBorders>
                  <w:shd w:val="clear" w:color="auto" w:fill="auto"/>
                  <w:vAlign w:val="center"/>
                  <w:hideMark/>
                </w:tcPr>
                <w:p w:rsidR="0037509F" w:rsidRPr="00FE52AD" w:rsidRDefault="00ED002C">
                  <w:pPr>
                    <w:jc w:val="center"/>
                    <w:rPr>
                      <w:rFonts w:ascii="Arial" w:hAnsi="Arial" w:cs="Arial"/>
                      <w:color w:val="000000"/>
                      <w:sz w:val="22"/>
                      <w:szCs w:val="22"/>
                    </w:rPr>
                  </w:pPr>
                  <w:r w:rsidRPr="00FE52AD">
                    <w:rPr>
                      <w:rFonts w:ascii="Arial" w:hAnsi="Arial" w:cs="Arial"/>
                      <w:noProof/>
                      <w:color w:val="000000"/>
                      <w:sz w:val="22"/>
                      <w:szCs w:val="22"/>
                      <w:lang w:val="en-GB" w:eastAsia="en-GB"/>
                    </w:rPr>
                    <w:drawing>
                      <wp:inline distT="0" distB="0" distL="0" distR="0" wp14:anchorId="402ABF56" wp14:editId="42FB1CDC">
                        <wp:extent cx="6517640" cy="2796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7640" cy="2796540"/>
                                </a:xfrm>
                                <a:prstGeom prst="rect">
                                  <a:avLst/>
                                </a:prstGeom>
                                <a:noFill/>
                                <a:ln>
                                  <a:noFill/>
                                </a:ln>
                              </pic:spPr>
                            </pic:pic>
                          </a:graphicData>
                        </a:graphic>
                      </wp:inline>
                    </w:drawing>
                  </w:r>
                </w:p>
              </w:tc>
            </w:tr>
            <w:tr w:rsidR="0037509F" w:rsidRPr="00FE52AD">
              <w:trPr>
                <w:trHeight w:val="269"/>
                <w:tblCellSpacing w:w="0" w:type="dxa"/>
              </w:trPr>
              <w:tc>
                <w:tcPr>
                  <w:tcW w:w="0" w:type="auto"/>
                  <w:vMerge/>
                  <w:tcBorders>
                    <w:top w:val="nil"/>
                    <w:left w:val="nil"/>
                    <w:bottom w:val="nil"/>
                    <w:right w:val="nil"/>
                  </w:tcBorders>
                  <w:vAlign w:val="center"/>
                  <w:hideMark/>
                </w:tcPr>
                <w:p w:rsidR="0037509F" w:rsidRPr="00FE52AD" w:rsidRDefault="0037509F">
                  <w:pPr>
                    <w:rPr>
                      <w:rFonts w:ascii="Arial" w:hAnsi="Arial" w:cs="Arial"/>
                      <w:color w:val="000000"/>
                      <w:sz w:val="22"/>
                      <w:szCs w:val="22"/>
                    </w:rPr>
                  </w:pPr>
                </w:p>
              </w:tc>
            </w:tr>
          </w:tbl>
          <w:p w:rsidR="0037509F" w:rsidRPr="00FE52AD" w:rsidRDefault="0037509F">
            <w:pPr>
              <w:rPr>
                <w:rFonts w:ascii="Arial" w:hAnsi="Arial" w:cs="Arial"/>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vMerge/>
            <w:tcBorders>
              <w:top w:val="nil"/>
              <w:left w:val="nil"/>
              <w:bottom w:val="nil"/>
              <w:right w:val="nil"/>
            </w:tcBorders>
            <w:vAlign w:val="center"/>
            <w:hideMark/>
          </w:tcPr>
          <w:p w:rsidR="0037509F" w:rsidRDefault="0037509F">
            <w:pPr>
              <w:rPr>
                <w:rFonts w:ascii="Calibri" w:hAnsi="Calibri"/>
                <w:color w:val="000000"/>
                <w:sz w:val="22"/>
                <w:szCs w:val="22"/>
              </w:rPr>
            </w:pPr>
          </w:p>
        </w:tc>
      </w:tr>
      <w:tr w:rsidR="0037509F" w:rsidTr="0037509F">
        <w:trPr>
          <w:trHeight w:val="300"/>
        </w:trPr>
        <w:tc>
          <w:tcPr>
            <w:tcW w:w="7936" w:type="dxa"/>
            <w:tcBorders>
              <w:top w:val="nil"/>
              <w:left w:val="nil"/>
              <w:bottom w:val="nil"/>
              <w:right w:val="nil"/>
            </w:tcBorders>
            <w:shd w:val="clear" w:color="auto" w:fill="auto"/>
            <w:vAlign w:val="bottom"/>
            <w:hideMark/>
          </w:tcPr>
          <w:p w:rsidR="0037509F" w:rsidRPr="006335A4" w:rsidRDefault="00FE52AD" w:rsidP="006335A4">
            <w:pPr>
              <w:pStyle w:val="ListParagraph"/>
              <w:numPr>
                <w:ilvl w:val="0"/>
                <w:numId w:val="27"/>
              </w:numPr>
              <w:rPr>
                <w:rFonts w:ascii="Calibri" w:hAnsi="Calibri"/>
                <w:color w:val="000000"/>
                <w:sz w:val="22"/>
                <w:szCs w:val="22"/>
              </w:rPr>
            </w:pPr>
            <w:r>
              <w:rPr>
                <w:rFonts w:ascii="Calibri" w:hAnsi="Calibri"/>
                <w:color w:val="000000"/>
                <w:sz w:val="22"/>
                <w:szCs w:val="22"/>
              </w:rPr>
              <w:lastRenderedPageBreak/>
              <w:t>Cabinet</w:t>
            </w:r>
            <w:r w:rsidR="006335A4" w:rsidRPr="006335A4">
              <w:rPr>
                <w:rFonts w:ascii="Calibri" w:hAnsi="Calibri"/>
                <w:color w:val="000000"/>
                <w:sz w:val="22"/>
                <w:szCs w:val="22"/>
              </w:rPr>
              <w:t xml:space="preserve"> models replace lid and close doors and secure</w:t>
            </w:r>
          </w:p>
        </w:tc>
      </w:tr>
    </w:tbl>
    <w:p w:rsidR="003507E5" w:rsidRDefault="003507E5" w:rsidP="003507E5">
      <w:pPr>
        <w:pStyle w:val="ListParagraph"/>
        <w:jc w:val="center"/>
        <w:rPr>
          <w:u w:val="single"/>
        </w:rPr>
      </w:pPr>
    </w:p>
    <w:p w:rsidR="006335A4" w:rsidRDefault="006335A4" w:rsidP="00AE0422">
      <w:pPr>
        <w:rPr>
          <w:rFonts w:ascii="Arial" w:hAnsi="Arial" w:cs="Arial"/>
        </w:rPr>
      </w:pPr>
    </w:p>
    <w:p w:rsidR="006335A4" w:rsidRPr="006335A4" w:rsidRDefault="006335A4" w:rsidP="006335A4">
      <w:pPr>
        <w:rPr>
          <w:rFonts w:ascii="Arial" w:hAnsi="Arial" w:cs="Arial"/>
        </w:rPr>
      </w:pPr>
    </w:p>
    <w:p w:rsidR="006335A4" w:rsidRDefault="006335A4" w:rsidP="006335A4">
      <w:pPr>
        <w:rPr>
          <w:rFonts w:ascii="Arial" w:hAnsi="Arial" w:cs="Arial"/>
        </w:rPr>
      </w:pPr>
    </w:p>
    <w:p w:rsidR="004059E6" w:rsidRDefault="004059E6" w:rsidP="006335A4">
      <w:pPr>
        <w:rPr>
          <w:rFonts w:ascii="Arial" w:hAnsi="Arial" w:cs="Arial"/>
        </w:rPr>
      </w:pPr>
    </w:p>
    <w:p w:rsidR="004059E6" w:rsidRDefault="004059E6" w:rsidP="006335A4">
      <w:pPr>
        <w:rPr>
          <w:rFonts w:ascii="Arial" w:hAnsi="Arial" w:cs="Arial"/>
        </w:rPr>
      </w:pPr>
    </w:p>
    <w:p w:rsidR="004059E6" w:rsidRDefault="004059E6" w:rsidP="006335A4">
      <w:pPr>
        <w:rPr>
          <w:rFonts w:ascii="Arial" w:hAnsi="Arial" w:cs="Arial"/>
        </w:rPr>
      </w:pPr>
    </w:p>
    <w:p w:rsidR="004059E6" w:rsidRDefault="004059E6"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ED002C" w:rsidRDefault="00ED002C" w:rsidP="006335A4">
      <w:pPr>
        <w:rPr>
          <w:rFonts w:ascii="Arial" w:hAnsi="Arial" w:cs="Arial"/>
        </w:rPr>
      </w:pPr>
    </w:p>
    <w:p w:rsidR="004059E6" w:rsidRDefault="004059E6" w:rsidP="006335A4">
      <w:pPr>
        <w:rPr>
          <w:rFonts w:ascii="Arial" w:hAnsi="Arial" w:cs="Arial"/>
        </w:rPr>
      </w:pPr>
    </w:p>
    <w:p w:rsidR="004059E6" w:rsidRDefault="004059E6" w:rsidP="006335A4">
      <w:pPr>
        <w:rPr>
          <w:rFonts w:ascii="Arial" w:hAnsi="Arial" w:cs="Arial"/>
        </w:rPr>
      </w:pPr>
    </w:p>
    <w:p w:rsidR="004059E6" w:rsidRDefault="004059E6" w:rsidP="006335A4">
      <w:pPr>
        <w:rPr>
          <w:rFonts w:ascii="Arial" w:hAnsi="Arial" w:cs="Arial"/>
        </w:rPr>
      </w:pPr>
    </w:p>
    <w:p w:rsidR="004059E6" w:rsidRPr="006335A4" w:rsidRDefault="004059E6" w:rsidP="006335A4">
      <w:pPr>
        <w:rPr>
          <w:rFonts w:ascii="Arial" w:hAnsi="Arial" w:cs="Arial"/>
        </w:rPr>
      </w:pPr>
    </w:p>
    <w:p w:rsidR="006335A4" w:rsidRPr="006335A4" w:rsidRDefault="006335A4" w:rsidP="006335A4">
      <w:pPr>
        <w:rPr>
          <w:rFonts w:ascii="Arial" w:hAnsi="Arial" w:cs="Arial"/>
        </w:rPr>
      </w:pPr>
    </w:p>
    <w:p w:rsidR="006335A4" w:rsidRDefault="006335A4" w:rsidP="006335A4">
      <w:pPr>
        <w:rPr>
          <w:rFonts w:ascii="Arial" w:hAnsi="Arial" w:cs="Arial"/>
        </w:rPr>
      </w:pPr>
    </w:p>
    <w:p w:rsidR="00892C0C" w:rsidRDefault="00892C0C" w:rsidP="006335A4">
      <w:pPr>
        <w:rPr>
          <w:rFonts w:ascii="Arial" w:hAnsi="Arial" w:cs="Arial"/>
        </w:rPr>
      </w:pPr>
    </w:p>
    <w:p w:rsidR="00892C0C" w:rsidRDefault="00892C0C" w:rsidP="006335A4">
      <w:pPr>
        <w:rPr>
          <w:rFonts w:ascii="Arial" w:hAnsi="Arial" w:cs="Arial"/>
        </w:rPr>
      </w:pPr>
    </w:p>
    <w:p w:rsidR="00892C0C" w:rsidRPr="00892C0C" w:rsidRDefault="00892C0C" w:rsidP="006335A4">
      <w:pPr>
        <w:rPr>
          <w:rFonts w:ascii="Arial" w:hAnsi="Arial" w:cs="Arial"/>
          <w:sz w:val="36"/>
          <w:szCs w:val="36"/>
        </w:rPr>
      </w:pPr>
      <w:r w:rsidRPr="00892C0C">
        <w:rPr>
          <w:rFonts w:ascii="Arial" w:hAnsi="Arial" w:cs="Arial"/>
          <w:sz w:val="36"/>
          <w:szCs w:val="36"/>
        </w:rPr>
        <w:lastRenderedPageBreak/>
        <w:t>Basic Service for Desiccant Dryer (D Series)</w:t>
      </w:r>
    </w:p>
    <w:p w:rsidR="006335A4" w:rsidRDefault="006335A4" w:rsidP="006335A4">
      <w:pPr>
        <w:rPr>
          <w:rFonts w:ascii="Arial" w:hAnsi="Arial" w:cs="Arial"/>
        </w:rPr>
      </w:pPr>
    </w:p>
    <w:p w:rsidR="00892C0C" w:rsidRDefault="00892C0C" w:rsidP="006335A4">
      <w:pPr>
        <w:rPr>
          <w:rFonts w:ascii="Arial" w:hAnsi="Arial" w:cs="Arial"/>
        </w:rPr>
      </w:pPr>
    </w:p>
    <w:p w:rsidR="00892C0C" w:rsidRDefault="00892C0C" w:rsidP="006335A4">
      <w:pPr>
        <w:rPr>
          <w:rFonts w:ascii="Arial" w:hAnsi="Arial" w:cs="Arial"/>
        </w:rPr>
      </w:pPr>
      <w:r>
        <w:rPr>
          <w:rFonts w:ascii="Arial" w:hAnsi="Arial" w:cs="Arial"/>
        </w:rPr>
        <w:t>Switch off Compressor and isolate from mains supply and always wear safety glasses.</w:t>
      </w:r>
    </w:p>
    <w:p w:rsidR="00892C0C" w:rsidRDefault="00892C0C" w:rsidP="006335A4">
      <w:pPr>
        <w:rPr>
          <w:rFonts w:ascii="Arial" w:hAnsi="Arial" w:cs="Arial"/>
        </w:rPr>
      </w:pPr>
      <w:r>
        <w:rPr>
          <w:rFonts w:ascii="Arial" w:hAnsi="Arial" w:cs="Arial"/>
        </w:rPr>
        <w:t>Drain receiver of any moisture and compressed air.</w:t>
      </w:r>
    </w:p>
    <w:p w:rsidR="00892C0C" w:rsidRDefault="00892C0C" w:rsidP="006335A4">
      <w:pPr>
        <w:rPr>
          <w:rFonts w:ascii="Arial" w:hAnsi="Arial" w:cs="Arial"/>
        </w:rPr>
      </w:pPr>
    </w:p>
    <w:p w:rsidR="00892C0C" w:rsidRDefault="00892C0C" w:rsidP="00892C0C">
      <w:pPr>
        <w:pStyle w:val="ListParagraph"/>
        <w:numPr>
          <w:ilvl w:val="0"/>
          <w:numId w:val="27"/>
        </w:numPr>
        <w:rPr>
          <w:rFonts w:ascii="Arial" w:hAnsi="Arial" w:cs="Arial"/>
        </w:rPr>
      </w:pPr>
      <w:r>
        <w:rPr>
          <w:rFonts w:ascii="Arial" w:hAnsi="Arial" w:cs="Arial"/>
        </w:rPr>
        <w:t xml:space="preserve">Loosen the metal bowl by hand by turning clockwise – do not use any tools – </w:t>
      </w:r>
    </w:p>
    <w:p w:rsidR="00892C0C" w:rsidRDefault="00892C0C" w:rsidP="00892C0C">
      <w:pPr>
        <w:pStyle w:val="ListParagraph"/>
        <w:numPr>
          <w:ilvl w:val="0"/>
          <w:numId w:val="27"/>
        </w:numPr>
        <w:rPr>
          <w:rFonts w:ascii="Arial" w:hAnsi="Arial" w:cs="Arial"/>
        </w:rPr>
      </w:pPr>
      <w:r>
        <w:rPr>
          <w:rFonts w:ascii="Arial" w:hAnsi="Arial" w:cs="Arial"/>
        </w:rPr>
        <w:t>Replace filter elements (17), 0-ring (18) and possibly the auto drain of the pre-filter (16).</w:t>
      </w:r>
    </w:p>
    <w:p w:rsidR="00892C0C" w:rsidRDefault="00892C0C" w:rsidP="00892C0C">
      <w:pPr>
        <w:rPr>
          <w:rFonts w:ascii="Arial" w:hAnsi="Arial" w:cs="Arial"/>
        </w:rPr>
      </w:pPr>
    </w:p>
    <w:p w:rsidR="00892C0C" w:rsidRDefault="00892C0C" w:rsidP="00892C0C">
      <w:pPr>
        <w:rPr>
          <w:rFonts w:ascii="Arial" w:hAnsi="Arial" w:cs="Arial"/>
        </w:rPr>
      </w:pPr>
      <w:r>
        <w:rPr>
          <w:rFonts w:ascii="Arial" w:hAnsi="Arial" w:cs="Arial"/>
          <w:noProof/>
          <w:lang w:val="en-GB" w:eastAsia="en-GB"/>
        </w:rPr>
        <w:drawing>
          <wp:inline distT="0" distB="0" distL="0" distR="0">
            <wp:extent cx="4220845" cy="26155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0845" cy="2615565"/>
                    </a:xfrm>
                    <a:prstGeom prst="rect">
                      <a:avLst/>
                    </a:prstGeom>
                    <a:noFill/>
                    <a:ln>
                      <a:noFill/>
                    </a:ln>
                  </pic:spPr>
                </pic:pic>
              </a:graphicData>
            </a:graphic>
          </wp:inline>
        </w:drawing>
      </w:r>
    </w:p>
    <w:p w:rsidR="00892C0C" w:rsidRDefault="00892C0C" w:rsidP="00892C0C">
      <w:pPr>
        <w:rPr>
          <w:rFonts w:ascii="Arial" w:hAnsi="Arial" w:cs="Arial"/>
        </w:rPr>
      </w:pPr>
    </w:p>
    <w:p w:rsidR="00892C0C" w:rsidRDefault="008C3A3C" w:rsidP="00892C0C">
      <w:pPr>
        <w:pStyle w:val="ListParagraph"/>
        <w:numPr>
          <w:ilvl w:val="0"/>
          <w:numId w:val="29"/>
        </w:numPr>
        <w:rPr>
          <w:rFonts w:ascii="Arial" w:hAnsi="Arial" w:cs="Arial"/>
        </w:rPr>
      </w:pPr>
      <w:r>
        <w:rPr>
          <w:rFonts w:ascii="Arial" w:hAnsi="Arial" w:cs="Arial"/>
        </w:rPr>
        <w:t>Part numbers: Elements (17) Old 4081600, New 4081602. Auto drain float old 4087600 new (16) 4087602</w:t>
      </w:r>
    </w:p>
    <w:p w:rsidR="008C3A3C" w:rsidRDefault="008C3A3C" w:rsidP="008C3A3C">
      <w:pPr>
        <w:rPr>
          <w:rFonts w:ascii="Arial" w:hAnsi="Arial" w:cs="Arial"/>
        </w:rPr>
      </w:pPr>
    </w:p>
    <w:p w:rsidR="008C3A3C" w:rsidRDefault="008C3A3C" w:rsidP="008C3A3C">
      <w:pPr>
        <w:rPr>
          <w:rFonts w:ascii="Arial" w:hAnsi="Arial" w:cs="Arial"/>
        </w:rPr>
      </w:pPr>
      <w:r>
        <w:rPr>
          <w:rFonts w:ascii="Arial" w:hAnsi="Arial" w:cs="Arial"/>
          <w:noProof/>
          <w:lang w:val="en-GB" w:eastAsia="en-GB"/>
        </w:rPr>
        <w:drawing>
          <wp:inline distT="0" distB="0" distL="0" distR="0">
            <wp:extent cx="4412615" cy="19246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615" cy="1924685"/>
                    </a:xfrm>
                    <a:prstGeom prst="rect">
                      <a:avLst/>
                    </a:prstGeom>
                    <a:noFill/>
                    <a:ln>
                      <a:noFill/>
                    </a:ln>
                  </pic:spPr>
                </pic:pic>
              </a:graphicData>
            </a:graphic>
          </wp:inline>
        </w:drawing>
      </w:r>
    </w:p>
    <w:p w:rsidR="008C3A3C" w:rsidRPr="008C3A3C" w:rsidRDefault="008C3A3C" w:rsidP="008C3A3C">
      <w:pPr>
        <w:pStyle w:val="ListParagraph"/>
        <w:numPr>
          <w:ilvl w:val="0"/>
          <w:numId w:val="29"/>
        </w:numPr>
        <w:rPr>
          <w:rFonts w:ascii="Arial" w:hAnsi="Arial" w:cs="Arial"/>
        </w:rPr>
      </w:pPr>
      <w:r>
        <w:rPr>
          <w:rFonts w:ascii="Arial" w:hAnsi="Arial" w:cs="Arial"/>
        </w:rPr>
        <w:t>Re-assemble and fasten bowl by hand, start compressor and check for leaks.</w:t>
      </w:r>
    </w:p>
    <w:sectPr w:rsidR="008C3A3C" w:rsidRPr="008C3A3C" w:rsidSect="00086BCB">
      <w:headerReference w:type="default" r:id="rId17"/>
      <w:footerReference w:type="default" r:id="rId18"/>
      <w:pgSz w:w="12240" w:h="15840"/>
      <w:pgMar w:top="1526" w:right="979" w:bottom="864" w:left="979" w:header="0" w:footer="10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99" w:rsidRDefault="00ED7199" w:rsidP="00857725">
      <w:r>
        <w:separator/>
      </w:r>
    </w:p>
  </w:endnote>
  <w:endnote w:type="continuationSeparator" w:id="0">
    <w:p w:rsidR="00ED7199" w:rsidRDefault="00ED7199" w:rsidP="0085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B" w:rsidRDefault="00086BCB" w:rsidP="00086BCB">
    <w:pPr>
      <w:jc w:val="center"/>
      <w:rPr>
        <w:rFonts w:asciiTheme="minorHAnsi" w:hAnsiTheme="minorHAnsi"/>
        <w:sz w:val="20"/>
        <w:szCs w:val="20"/>
      </w:rPr>
    </w:pPr>
    <w:r>
      <w:rPr>
        <w:noProof/>
        <w:lang w:val="en-GB" w:eastAsia="en-GB"/>
      </w:rPr>
      <mc:AlternateContent>
        <mc:Choice Requires="wps">
          <w:drawing>
            <wp:anchor distT="0" distB="0" distL="114300" distR="114300" simplePos="0" relativeHeight="251663360" behindDoc="0" locked="0" layoutInCell="1" allowOverlap="1" wp14:anchorId="7286DDB6" wp14:editId="3AF48D39">
              <wp:simplePos x="0" y="0"/>
              <wp:positionH relativeFrom="margin">
                <wp:posOffset>-1270</wp:posOffset>
              </wp:positionH>
              <wp:positionV relativeFrom="margin">
                <wp:posOffset>8205943</wp:posOffset>
              </wp:positionV>
              <wp:extent cx="5943600" cy="22225"/>
              <wp:effectExtent l="0" t="0" r="5080" b="0"/>
              <wp:wrapNone/>
              <wp:docPr id="2" name="Rectangle 2"/>
              <wp:cNvGraphicFramePr/>
              <a:graphic xmlns:a="http://schemas.openxmlformats.org/drawingml/2006/main">
                <a:graphicData uri="http://schemas.microsoft.com/office/word/2010/wordprocessingShape">
                  <wps:wsp>
                    <wps:cNvSpPr/>
                    <wps:spPr>
                      <a:xfrm>
                        <a:off x="0" y="0"/>
                        <a:ext cx="5943600" cy="22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pt;margin-top:646.15pt;width:468pt;height:1.7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" fillcolor="#4f81bd [3204]" stroked="f" strokeweight="2pt">
              <w10:wrap anchorx="margin" anchory="margin"/>
            </v:rect>
          </w:pict>
        </mc:Fallback>
      </mc:AlternateContent>
    </w:r>
  </w:p>
  <w:p w:rsidR="00086BCB" w:rsidRPr="00086BCB" w:rsidRDefault="00086BCB" w:rsidP="00086BCB">
    <w:pPr>
      <w:jc w:val="center"/>
      <w:rPr>
        <w:rFonts w:ascii="Arial" w:hAnsi="Arial" w:cs="Arial"/>
        <w:sz w:val="18"/>
        <w:szCs w:val="20"/>
      </w:rPr>
    </w:pPr>
    <w:r w:rsidRPr="00086BCB">
      <w:rPr>
        <w:rFonts w:ascii="Arial" w:hAnsi="Arial" w:cs="Arial"/>
        <w:sz w:val="18"/>
        <w:szCs w:val="20"/>
      </w:rPr>
      <w:t>Gast Manufacturing, Inc.</w:t>
    </w:r>
  </w:p>
  <w:p w:rsidR="00086BCB" w:rsidRPr="00086BCB" w:rsidRDefault="00086BCB" w:rsidP="00086BCB">
    <w:pPr>
      <w:jc w:val="center"/>
      <w:rPr>
        <w:rFonts w:ascii="Arial" w:hAnsi="Arial" w:cs="Arial"/>
        <w:sz w:val="18"/>
        <w:szCs w:val="20"/>
      </w:rPr>
    </w:pPr>
    <w:r w:rsidRPr="00086BCB">
      <w:rPr>
        <w:rFonts w:ascii="Arial" w:hAnsi="Arial" w:cs="Arial"/>
        <w:sz w:val="18"/>
        <w:szCs w:val="20"/>
      </w:rPr>
      <w:t>A Unit of IDEX Corporation</w:t>
    </w:r>
  </w:p>
  <w:p w:rsidR="00086BCB" w:rsidRPr="00086BCB" w:rsidRDefault="00086BCB" w:rsidP="00086BCB">
    <w:pPr>
      <w:jc w:val="center"/>
      <w:rPr>
        <w:rFonts w:ascii="Arial" w:hAnsi="Arial" w:cs="Arial"/>
        <w:sz w:val="18"/>
        <w:szCs w:val="20"/>
      </w:rPr>
    </w:pPr>
    <w:r w:rsidRPr="00086BCB">
      <w:rPr>
        <w:rFonts w:ascii="Arial" w:hAnsi="Arial" w:cs="Arial"/>
        <w:sz w:val="18"/>
        <w:szCs w:val="20"/>
      </w:rPr>
      <w:t>Phone: 269-926-6171</w:t>
    </w:r>
  </w:p>
  <w:p w:rsidR="00086BCB" w:rsidRPr="00086BCB" w:rsidRDefault="00086BCB" w:rsidP="00086BCB">
    <w:pPr>
      <w:jc w:val="center"/>
      <w:rPr>
        <w:rFonts w:ascii="Arial" w:hAnsi="Arial" w:cs="Arial"/>
        <w:sz w:val="18"/>
        <w:szCs w:val="20"/>
      </w:rPr>
    </w:pPr>
    <w:r w:rsidRPr="00086BCB">
      <w:rPr>
        <w:rFonts w:ascii="Arial" w:hAnsi="Arial" w:cs="Arial"/>
        <w:sz w:val="18"/>
        <w:szCs w:val="20"/>
      </w:rPr>
      <w:t>www.gastmfg.com</w:t>
    </w:r>
  </w:p>
  <w:p w:rsidR="00AD29F6" w:rsidRPr="00086BCB" w:rsidRDefault="00ED7199" w:rsidP="00086BCB">
    <w:pPr>
      <w:jc w:val="center"/>
      <w:rPr>
        <w:rFonts w:ascii="Arial" w:hAnsi="Arial" w:cs="Arial"/>
        <w:sz w:val="18"/>
        <w:szCs w:val="20"/>
      </w:rPr>
    </w:pPr>
    <w:hyperlink r:id="rId1" w:history="1">
      <w:r w:rsidR="00086BCB" w:rsidRPr="00086BCB">
        <w:rPr>
          <w:rStyle w:val="Hyperlink"/>
          <w:rFonts w:ascii="Arial" w:hAnsi="Arial" w:cs="Arial"/>
          <w:color w:val="auto"/>
          <w:sz w:val="18"/>
          <w:szCs w:val="20"/>
          <w:u w:val="none"/>
        </w:rPr>
        <w:t>www.jun-air.com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99" w:rsidRDefault="00ED7199" w:rsidP="00857725">
      <w:r>
        <w:separator/>
      </w:r>
    </w:p>
  </w:footnote>
  <w:footnote w:type="continuationSeparator" w:id="0">
    <w:p w:rsidR="00ED7199" w:rsidRDefault="00ED7199" w:rsidP="0085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6" w:rsidRDefault="00AD29F6" w:rsidP="00857725">
    <w:r>
      <w:rPr>
        <w:noProof/>
        <w:lang w:val="en-GB" w:eastAsia="en-GB"/>
      </w:rPr>
      <w:drawing>
        <wp:anchor distT="0" distB="0" distL="114300" distR="114300" simplePos="0" relativeHeight="251659264" behindDoc="0" locked="0" layoutInCell="1" allowOverlap="1" wp14:anchorId="2D2D4055" wp14:editId="3C09C8B5">
          <wp:simplePos x="0" y="0"/>
          <wp:positionH relativeFrom="column">
            <wp:posOffset>-3175</wp:posOffset>
          </wp:positionH>
          <wp:positionV relativeFrom="paragraph">
            <wp:posOffset>158336</wp:posOffset>
          </wp:positionV>
          <wp:extent cx="1402715" cy="398145"/>
          <wp:effectExtent l="0" t="0" r="6985" b="1905"/>
          <wp:wrapNone/>
          <wp:docPr id="4" name="Picture 4" descr="C:\Users\kbsmith\AppData\Local\Microsoft\Windows\Temporary Internet Files\Content.Word\blue logo  300 d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smith\AppData\Local\Microsoft\Windows\Temporary Internet Files\Content.Word\blue logo  300 dpi(c)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365"/>
                  <a:stretch/>
                </pic:blipFill>
                <pic:spPr bwMode="auto">
                  <a:xfrm>
                    <a:off x="0" y="0"/>
                    <a:ext cx="14027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tab/>
    </w:r>
    <w:r>
      <w:rPr>
        <w:noProof/>
        <w:sz w:val="20"/>
        <w:szCs w:val="20"/>
      </w:rPr>
      <w:tab/>
    </w:r>
    <w:r>
      <w:t xml:space="preserve">            </w:t>
    </w:r>
    <w:r>
      <w:tab/>
    </w:r>
    <w:r>
      <w:tab/>
    </w:r>
    <w:r>
      <w:tab/>
      <w:t xml:space="preserve">      </w:t>
    </w:r>
    <w:r>
      <w:tab/>
    </w:r>
    <w:r>
      <w:tab/>
    </w:r>
    <w:r>
      <w:tab/>
    </w:r>
    <w:r>
      <w:tab/>
    </w:r>
    <w:r>
      <w:tab/>
      <w:t xml:space="preserve">      </w:t>
    </w:r>
  </w:p>
  <w:p w:rsidR="00AD29F6" w:rsidRPr="00934254" w:rsidRDefault="00AD29F6" w:rsidP="00857725">
    <w:r w:rsidRPr="00291CDC">
      <w:rPr>
        <w:noProof/>
        <w:lang w:val="en-GB" w:eastAsia="en-GB"/>
      </w:rPr>
      <w:drawing>
        <wp:anchor distT="0" distB="0" distL="114300" distR="114300" simplePos="0" relativeHeight="251658240" behindDoc="0" locked="0" layoutInCell="1" allowOverlap="1" wp14:anchorId="5E659AB3" wp14:editId="7AECA1C9">
          <wp:simplePos x="0" y="0"/>
          <wp:positionH relativeFrom="column">
            <wp:posOffset>4766945</wp:posOffset>
          </wp:positionH>
          <wp:positionV relativeFrom="paragraph">
            <wp:posOffset>856</wp:posOffset>
          </wp:positionV>
          <wp:extent cx="1710690" cy="384810"/>
          <wp:effectExtent l="0" t="0" r="3810" b="0"/>
          <wp:wrapNone/>
          <wp:docPr id="5" name="Picture 1" descr="Logo Jun-Ai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n-Air 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0690" cy="384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63079746" wp14:editId="354350FE">
              <wp:simplePos x="0" y="0"/>
              <wp:positionH relativeFrom="margin">
                <wp:posOffset>-8964</wp:posOffset>
              </wp:positionH>
              <wp:positionV relativeFrom="margin">
                <wp:posOffset>-332155</wp:posOffset>
              </wp:positionV>
              <wp:extent cx="5943600" cy="36195"/>
              <wp:effectExtent l="0" t="0" r="5080" b="1905"/>
              <wp:wrapNone/>
              <wp:docPr id="6" name="Rectangle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6" o:spid="_x0000_s1026" style="position:absolute;margin-left:-.7pt;margin-top:-26.15pt;width:468pt;height:2.85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" fillcolor="#4f81bd [3204]" stroked="f" strokeweight="2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3E"/>
    <w:multiLevelType w:val="hybridMultilevel"/>
    <w:tmpl w:val="C6B4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25AFA"/>
    <w:multiLevelType w:val="hybridMultilevel"/>
    <w:tmpl w:val="0A8C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4FE"/>
    <w:multiLevelType w:val="hybridMultilevel"/>
    <w:tmpl w:val="0CD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4064"/>
    <w:multiLevelType w:val="hybridMultilevel"/>
    <w:tmpl w:val="1C72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5D65"/>
    <w:multiLevelType w:val="hybridMultilevel"/>
    <w:tmpl w:val="6AE4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B3357"/>
    <w:multiLevelType w:val="hybridMultilevel"/>
    <w:tmpl w:val="81B0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F218D1"/>
    <w:multiLevelType w:val="hybridMultilevel"/>
    <w:tmpl w:val="82904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45ACB"/>
    <w:multiLevelType w:val="hybridMultilevel"/>
    <w:tmpl w:val="F45020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E1C86"/>
    <w:multiLevelType w:val="hybridMultilevel"/>
    <w:tmpl w:val="E51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23926"/>
    <w:multiLevelType w:val="hybridMultilevel"/>
    <w:tmpl w:val="4F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05FC0"/>
    <w:multiLevelType w:val="hybridMultilevel"/>
    <w:tmpl w:val="41B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F112F"/>
    <w:multiLevelType w:val="hybridMultilevel"/>
    <w:tmpl w:val="BED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E7FDA"/>
    <w:multiLevelType w:val="hybridMultilevel"/>
    <w:tmpl w:val="65C0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76479"/>
    <w:multiLevelType w:val="hybridMultilevel"/>
    <w:tmpl w:val="8128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F3EBA"/>
    <w:multiLevelType w:val="hybridMultilevel"/>
    <w:tmpl w:val="5258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248FA"/>
    <w:multiLevelType w:val="hybridMultilevel"/>
    <w:tmpl w:val="5C9E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E4ACA"/>
    <w:multiLevelType w:val="hybridMultilevel"/>
    <w:tmpl w:val="DAD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27BC"/>
    <w:multiLevelType w:val="hybridMultilevel"/>
    <w:tmpl w:val="279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01523"/>
    <w:multiLevelType w:val="hybridMultilevel"/>
    <w:tmpl w:val="4880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2A3012"/>
    <w:multiLevelType w:val="hybridMultilevel"/>
    <w:tmpl w:val="D0B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0C2DF9"/>
    <w:multiLevelType w:val="hybridMultilevel"/>
    <w:tmpl w:val="5320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2B5DF9"/>
    <w:multiLevelType w:val="hybridMultilevel"/>
    <w:tmpl w:val="DF1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A4C4B"/>
    <w:multiLevelType w:val="hybridMultilevel"/>
    <w:tmpl w:val="F656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513C5E"/>
    <w:multiLevelType w:val="hybridMultilevel"/>
    <w:tmpl w:val="37F4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47DA4"/>
    <w:multiLevelType w:val="hybridMultilevel"/>
    <w:tmpl w:val="FA482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D93428"/>
    <w:multiLevelType w:val="hybridMultilevel"/>
    <w:tmpl w:val="56AA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A2DCA"/>
    <w:multiLevelType w:val="hybridMultilevel"/>
    <w:tmpl w:val="369C7D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56FA4"/>
    <w:multiLevelType w:val="hybridMultilevel"/>
    <w:tmpl w:val="FEE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EF184F"/>
    <w:multiLevelType w:val="hybridMultilevel"/>
    <w:tmpl w:val="632E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12512"/>
    <w:multiLevelType w:val="hybridMultilevel"/>
    <w:tmpl w:val="BA1E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4"/>
  </w:num>
  <w:num w:numId="5">
    <w:abstractNumId w:val="19"/>
  </w:num>
  <w:num w:numId="6">
    <w:abstractNumId w:val="16"/>
  </w:num>
  <w:num w:numId="7">
    <w:abstractNumId w:val="25"/>
  </w:num>
  <w:num w:numId="8">
    <w:abstractNumId w:val="5"/>
  </w:num>
  <w:num w:numId="9">
    <w:abstractNumId w:val="26"/>
  </w:num>
  <w:num w:numId="10">
    <w:abstractNumId w:val="10"/>
  </w:num>
  <w:num w:numId="11">
    <w:abstractNumId w:val="13"/>
  </w:num>
  <w:num w:numId="12">
    <w:abstractNumId w:val="12"/>
  </w:num>
  <w:num w:numId="13">
    <w:abstractNumId w:val="23"/>
  </w:num>
  <w:num w:numId="14">
    <w:abstractNumId w:val="14"/>
  </w:num>
  <w:num w:numId="15">
    <w:abstractNumId w:val="7"/>
  </w:num>
  <w:num w:numId="16">
    <w:abstractNumId w:val="6"/>
  </w:num>
  <w:num w:numId="17">
    <w:abstractNumId w:val="29"/>
  </w:num>
  <w:num w:numId="18">
    <w:abstractNumId w:val="2"/>
  </w:num>
  <w:num w:numId="19">
    <w:abstractNumId w:val="3"/>
  </w:num>
  <w:num w:numId="20">
    <w:abstractNumId w:val="8"/>
  </w:num>
  <w:num w:numId="21">
    <w:abstractNumId w:val="11"/>
  </w:num>
  <w:num w:numId="22">
    <w:abstractNumId w:val="4"/>
  </w:num>
  <w:num w:numId="23">
    <w:abstractNumId w:val="20"/>
  </w:num>
  <w:num w:numId="24">
    <w:abstractNumId w:val="22"/>
  </w:num>
  <w:num w:numId="25">
    <w:abstractNumId w:val="17"/>
  </w:num>
  <w:num w:numId="26">
    <w:abstractNumId w:val="28"/>
  </w:num>
  <w:num w:numId="27">
    <w:abstractNumId w:val="15"/>
  </w:num>
  <w:num w:numId="28">
    <w:abstractNumId w:val="9"/>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82"/>
    <w:rsid w:val="0000599F"/>
    <w:rsid w:val="00006A47"/>
    <w:rsid w:val="00010F0F"/>
    <w:rsid w:val="00021454"/>
    <w:rsid w:val="0002211B"/>
    <w:rsid w:val="00025166"/>
    <w:rsid w:val="000309E4"/>
    <w:rsid w:val="00031E99"/>
    <w:rsid w:val="000372A1"/>
    <w:rsid w:val="00047EF5"/>
    <w:rsid w:val="000601E7"/>
    <w:rsid w:val="00065B27"/>
    <w:rsid w:val="00065D87"/>
    <w:rsid w:val="00073211"/>
    <w:rsid w:val="000732AA"/>
    <w:rsid w:val="00080530"/>
    <w:rsid w:val="0008238D"/>
    <w:rsid w:val="00086504"/>
    <w:rsid w:val="00086BCB"/>
    <w:rsid w:val="00093F15"/>
    <w:rsid w:val="000A2C36"/>
    <w:rsid w:val="000B53DF"/>
    <w:rsid w:val="000B60F9"/>
    <w:rsid w:val="000B678E"/>
    <w:rsid w:val="000B7DC4"/>
    <w:rsid w:val="000D1F6A"/>
    <w:rsid w:val="000D317B"/>
    <w:rsid w:val="000D35F1"/>
    <w:rsid w:val="000D61A0"/>
    <w:rsid w:val="000F05D3"/>
    <w:rsid w:val="000F4EB3"/>
    <w:rsid w:val="001021A2"/>
    <w:rsid w:val="0010308D"/>
    <w:rsid w:val="0011289B"/>
    <w:rsid w:val="00127FB6"/>
    <w:rsid w:val="00132F5F"/>
    <w:rsid w:val="001478C5"/>
    <w:rsid w:val="001536D8"/>
    <w:rsid w:val="00155551"/>
    <w:rsid w:val="00156398"/>
    <w:rsid w:val="00157B03"/>
    <w:rsid w:val="00160D18"/>
    <w:rsid w:val="00162D18"/>
    <w:rsid w:val="00170948"/>
    <w:rsid w:val="001709CE"/>
    <w:rsid w:val="001729F4"/>
    <w:rsid w:val="00174DDE"/>
    <w:rsid w:val="00176AA5"/>
    <w:rsid w:val="00181194"/>
    <w:rsid w:val="00196841"/>
    <w:rsid w:val="001A1D57"/>
    <w:rsid w:val="001A3681"/>
    <w:rsid w:val="001A38AA"/>
    <w:rsid w:val="001A38E3"/>
    <w:rsid w:val="001B0453"/>
    <w:rsid w:val="001B4DF6"/>
    <w:rsid w:val="001B51BE"/>
    <w:rsid w:val="001B5749"/>
    <w:rsid w:val="001B5D13"/>
    <w:rsid w:val="001B7150"/>
    <w:rsid w:val="001B7F95"/>
    <w:rsid w:val="001C294E"/>
    <w:rsid w:val="001C371F"/>
    <w:rsid w:val="001D04F5"/>
    <w:rsid w:val="001D28B6"/>
    <w:rsid w:val="001D63F5"/>
    <w:rsid w:val="001E1BD1"/>
    <w:rsid w:val="001E3FDE"/>
    <w:rsid w:val="001F12C8"/>
    <w:rsid w:val="001F43B2"/>
    <w:rsid w:val="001F65F0"/>
    <w:rsid w:val="001F6E1B"/>
    <w:rsid w:val="0020027F"/>
    <w:rsid w:val="002008C8"/>
    <w:rsid w:val="00221A5C"/>
    <w:rsid w:val="002248A3"/>
    <w:rsid w:val="00225C9D"/>
    <w:rsid w:val="00225D0B"/>
    <w:rsid w:val="002304AE"/>
    <w:rsid w:val="002358F3"/>
    <w:rsid w:val="002366F5"/>
    <w:rsid w:val="00236C79"/>
    <w:rsid w:val="0024332C"/>
    <w:rsid w:val="00243474"/>
    <w:rsid w:val="00250339"/>
    <w:rsid w:val="002508A3"/>
    <w:rsid w:val="00252805"/>
    <w:rsid w:val="0027580F"/>
    <w:rsid w:val="002779B4"/>
    <w:rsid w:val="00280443"/>
    <w:rsid w:val="0028211B"/>
    <w:rsid w:val="00284C30"/>
    <w:rsid w:val="0028559C"/>
    <w:rsid w:val="00290CE6"/>
    <w:rsid w:val="0029113B"/>
    <w:rsid w:val="00291CDC"/>
    <w:rsid w:val="00293EF0"/>
    <w:rsid w:val="002A0712"/>
    <w:rsid w:val="002A1BDA"/>
    <w:rsid w:val="002B47F2"/>
    <w:rsid w:val="002C1506"/>
    <w:rsid w:val="002C37A9"/>
    <w:rsid w:val="002C675F"/>
    <w:rsid w:val="002C7A4D"/>
    <w:rsid w:val="002D4D3F"/>
    <w:rsid w:val="002E0D18"/>
    <w:rsid w:val="002E5EAE"/>
    <w:rsid w:val="002F0DE2"/>
    <w:rsid w:val="002F0E08"/>
    <w:rsid w:val="00323881"/>
    <w:rsid w:val="00325103"/>
    <w:rsid w:val="00327653"/>
    <w:rsid w:val="00330494"/>
    <w:rsid w:val="00331A9F"/>
    <w:rsid w:val="00332D49"/>
    <w:rsid w:val="00341875"/>
    <w:rsid w:val="00345872"/>
    <w:rsid w:val="003507E5"/>
    <w:rsid w:val="0035558A"/>
    <w:rsid w:val="00360A69"/>
    <w:rsid w:val="003619B7"/>
    <w:rsid w:val="00372296"/>
    <w:rsid w:val="00373FBD"/>
    <w:rsid w:val="0037509F"/>
    <w:rsid w:val="003779BE"/>
    <w:rsid w:val="003801A9"/>
    <w:rsid w:val="003828FF"/>
    <w:rsid w:val="00383C85"/>
    <w:rsid w:val="003854D4"/>
    <w:rsid w:val="003862EE"/>
    <w:rsid w:val="0039589E"/>
    <w:rsid w:val="00395E17"/>
    <w:rsid w:val="003A0F40"/>
    <w:rsid w:val="003A1813"/>
    <w:rsid w:val="003A7F44"/>
    <w:rsid w:val="003B4830"/>
    <w:rsid w:val="003D427E"/>
    <w:rsid w:val="003D5070"/>
    <w:rsid w:val="003D628D"/>
    <w:rsid w:val="003E5A36"/>
    <w:rsid w:val="003E5FE8"/>
    <w:rsid w:val="00403125"/>
    <w:rsid w:val="00404AAA"/>
    <w:rsid w:val="004059E6"/>
    <w:rsid w:val="00412FB6"/>
    <w:rsid w:val="004157E8"/>
    <w:rsid w:val="00443E2F"/>
    <w:rsid w:val="00452091"/>
    <w:rsid w:val="004643FB"/>
    <w:rsid w:val="00471F3B"/>
    <w:rsid w:val="004802FA"/>
    <w:rsid w:val="004948CB"/>
    <w:rsid w:val="00496B66"/>
    <w:rsid w:val="00497110"/>
    <w:rsid w:val="00497AE4"/>
    <w:rsid w:val="00497E20"/>
    <w:rsid w:val="004A143F"/>
    <w:rsid w:val="004A1843"/>
    <w:rsid w:val="004A6010"/>
    <w:rsid w:val="004B4E0E"/>
    <w:rsid w:val="004B6B4E"/>
    <w:rsid w:val="004C2434"/>
    <w:rsid w:val="004C6E0A"/>
    <w:rsid w:val="004D7D5B"/>
    <w:rsid w:val="004E007B"/>
    <w:rsid w:val="004E2BEE"/>
    <w:rsid w:val="005055B7"/>
    <w:rsid w:val="00510D8E"/>
    <w:rsid w:val="00513F3A"/>
    <w:rsid w:val="005216E3"/>
    <w:rsid w:val="00526054"/>
    <w:rsid w:val="00534510"/>
    <w:rsid w:val="00544D59"/>
    <w:rsid w:val="00553883"/>
    <w:rsid w:val="00566335"/>
    <w:rsid w:val="00573F34"/>
    <w:rsid w:val="0057677C"/>
    <w:rsid w:val="00590A28"/>
    <w:rsid w:val="00591B41"/>
    <w:rsid w:val="00595117"/>
    <w:rsid w:val="00595277"/>
    <w:rsid w:val="005B365E"/>
    <w:rsid w:val="005B3D9A"/>
    <w:rsid w:val="005B56F9"/>
    <w:rsid w:val="005E465D"/>
    <w:rsid w:val="0060620C"/>
    <w:rsid w:val="00607FD8"/>
    <w:rsid w:val="00610846"/>
    <w:rsid w:val="00622138"/>
    <w:rsid w:val="00627E0D"/>
    <w:rsid w:val="00631806"/>
    <w:rsid w:val="006335A4"/>
    <w:rsid w:val="00643A87"/>
    <w:rsid w:val="00651635"/>
    <w:rsid w:val="006569AD"/>
    <w:rsid w:val="00661AB4"/>
    <w:rsid w:val="00671758"/>
    <w:rsid w:val="006719B4"/>
    <w:rsid w:val="00673748"/>
    <w:rsid w:val="00681D93"/>
    <w:rsid w:val="00690C06"/>
    <w:rsid w:val="0069346B"/>
    <w:rsid w:val="006949D2"/>
    <w:rsid w:val="00695457"/>
    <w:rsid w:val="006A4C08"/>
    <w:rsid w:val="006B7B69"/>
    <w:rsid w:val="006C5D89"/>
    <w:rsid w:val="006F61B7"/>
    <w:rsid w:val="006F781D"/>
    <w:rsid w:val="00702107"/>
    <w:rsid w:val="00704E4F"/>
    <w:rsid w:val="0071231F"/>
    <w:rsid w:val="00715E33"/>
    <w:rsid w:val="007165BF"/>
    <w:rsid w:val="00716F5B"/>
    <w:rsid w:val="00716F81"/>
    <w:rsid w:val="00734501"/>
    <w:rsid w:val="00743A67"/>
    <w:rsid w:val="00746075"/>
    <w:rsid w:val="007509D1"/>
    <w:rsid w:val="007511D0"/>
    <w:rsid w:val="00752CE7"/>
    <w:rsid w:val="007618AE"/>
    <w:rsid w:val="00762222"/>
    <w:rsid w:val="00763808"/>
    <w:rsid w:val="007660FD"/>
    <w:rsid w:val="0077731F"/>
    <w:rsid w:val="00787040"/>
    <w:rsid w:val="007A097F"/>
    <w:rsid w:val="007A2A12"/>
    <w:rsid w:val="007D2484"/>
    <w:rsid w:val="007E2E30"/>
    <w:rsid w:val="007E3AFD"/>
    <w:rsid w:val="007E4CB4"/>
    <w:rsid w:val="007E697E"/>
    <w:rsid w:val="007E76A3"/>
    <w:rsid w:val="007F4FD4"/>
    <w:rsid w:val="007F5444"/>
    <w:rsid w:val="0081096A"/>
    <w:rsid w:val="00814381"/>
    <w:rsid w:val="00817730"/>
    <w:rsid w:val="00820E9A"/>
    <w:rsid w:val="008237DF"/>
    <w:rsid w:val="00830D3A"/>
    <w:rsid w:val="0083104C"/>
    <w:rsid w:val="0083159A"/>
    <w:rsid w:val="00832309"/>
    <w:rsid w:val="008354E8"/>
    <w:rsid w:val="008465E0"/>
    <w:rsid w:val="008516EA"/>
    <w:rsid w:val="00857725"/>
    <w:rsid w:val="00860199"/>
    <w:rsid w:val="00864E9A"/>
    <w:rsid w:val="00865463"/>
    <w:rsid w:val="0086769F"/>
    <w:rsid w:val="00873BB0"/>
    <w:rsid w:val="0087645F"/>
    <w:rsid w:val="00892C0C"/>
    <w:rsid w:val="00896420"/>
    <w:rsid w:val="00896E0E"/>
    <w:rsid w:val="008A1C08"/>
    <w:rsid w:val="008A605B"/>
    <w:rsid w:val="008A6256"/>
    <w:rsid w:val="008B76D3"/>
    <w:rsid w:val="008C3A3C"/>
    <w:rsid w:val="008C55C2"/>
    <w:rsid w:val="008D23A0"/>
    <w:rsid w:val="008D2756"/>
    <w:rsid w:val="008D4B24"/>
    <w:rsid w:val="008F452F"/>
    <w:rsid w:val="008F629D"/>
    <w:rsid w:val="0090502A"/>
    <w:rsid w:val="0090676F"/>
    <w:rsid w:val="009117F2"/>
    <w:rsid w:val="00912FEE"/>
    <w:rsid w:val="00921466"/>
    <w:rsid w:val="00921820"/>
    <w:rsid w:val="0092693A"/>
    <w:rsid w:val="00934254"/>
    <w:rsid w:val="009532A7"/>
    <w:rsid w:val="009554D0"/>
    <w:rsid w:val="009600EB"/>
    <w:rsid w:val="00966A29"/>
    <w:rsid w:val="009739F5"/>
    <w:rsid w:val="00980C7F"/>
    <w:rsid w:val="0098182E"/>
    <w:rsid w:val="00983B33"/>
    <w:rsid w:val="00986F9C"/>
    <w:rsid w:val="00987BE8"/>
    <w:rsid w:val="009903E5"/>
    <w:rsid w:val="009A1752"/>
    <w:rsid w:val="009C0E11"/>
    <w:rsid w:val="009C2E93"/>
    <w:rsid w:val="009D0761"/>
    <w:rsid w:val="009D0E95"/>
    <w:rsid w:val="009D4B57"/>
    <w:rsid w:val="009E2040"/>
    <w:rsid w:val="009E6137"/>
    <w:rsid w:val="009F0863"/>
    <w:rsid w:val="00A0293E"/>
    <w:rsid w:val="00A06002"/>
    <w:rsid w:val="00A07910"/>
    <w:rsid w:val="00A103C2"/>
    <w:rsid w:val="00A10EF9"/>
    <w:rsid w:val="00A136A5"/>
    <w:rsid w:val="00A20B97"/>
    <w:rsid w:val="00A352D4"/>
    <w:rsid w:val="00A54709"/>
    <w:rsid w:val="00A6036C"/>
    <w:rsid w:val="00A6575B"/>
    <w:rsid w:val="00A66D92"/>
    <w:rsid w:val="00A724D0"/>
    <w:rsid w:val="00A73AF2"/>
    <w:rsid w:val="00A86BE4"/>
    <w:rsid w:val="00A93246"/>
    <w:rsid w:val="00AA578F"/>
    <w:rsid w:val="00AA6CDA"/>
    <w:rsid w:val="00AB17D4"/>
    <w:rsid w:val="00AB3F23"/>
    <w:rsid w:val="00AB44EC"/>
    <w:rsid w:val="00AD0853"/>
    <w:rsid w:val="00AD29F6"/>
    <w:rsid w:val="00AD68AD"/>
    <w:rsid w:val="00AE03E3"/>
    <w:rsid w:val="00AE0422"/>
    <w:rsid w:val="00B11E99"/>
    <w:rsid w:val="00B20172"/>
    <w:rsid w:val="00B20FD8"/>
    <w:rsid w:val="00B2217F"/>
    <w:rsid w:val="00B2601C"/>
    <w:rsid w:val="00B42197"/>
    <w:rsid w:val="00B43F77"/>
    <w:rsid w:val="00B4468A"/>
    <w:rsid w:val="00B47EDF"/>
    <w:rsid w:val="00B576E5"/>
    <w:rsid w:val="00B65037"/>
    <w:rsid w:val="00B65F27"/>
    <w:rsid w:val="00B75A31"/>
    <w:rsid w:val="00B76320"/>
    <w:rsid w:val="00B85760"/>
    <w:rsid w:val="00B868C9"/>
    <w:rsid w:val="00B87682"/>
    <w:rsid w:val="00B87DC6"/>
    <w:rsid w:val="00B92E21"/>
    <w:rsid w:val="00B97154"/>
    <w:rsid w:val="00BA0DA3"/>
    <w:rsid w:val="00BA1607"/>
    <w:rsid w:val="00BA5B49"/>
    <w:rsid w:val="00BB6CD7"/>
    <w:rsid w:val="00BC5F3B"/>
    <w:rsid w:val="00BD0F28"/>
    <w:rsid w:val="00BD1AA4"/>
    <w:rsid w:val="00BD5D99"/>
    <w:rsid w:val="00BD79A7"/>
    <w:rsid w:val="00BF0B9F"/>
    <w:rsid w:val="00BF7B88"/>
    <w:rsid w:val="00C05E3D"/>
    <w:rsid w:val="00C230E0"/>
    <w:rsid w:val="00C2519E"/>
    <w:rsid w:val="00C34EF4"/>
    <w:rsid w:val="00C40470"/>
    <w:rsid w:val="00C46444"/>
    <w:rsid w:val="00C55040"/>
    <w:rsid w:val="00C55822"/>
    <w:rsid w:val="00C6178D"/>
    <w:rsid w:val="00C62621"/>
    <w:rsid w:val="00C752BB"/>
    <w:rsid w:val="00C81981"/>
    <w:rsid w:val="00C81E1E"/>
    <w:rsid w:val="00C92E99"/>
    <w:rsid w:val="00C958D6"/>
    <w:rsid w:val="00CB0D8B"/>
    <w:rsid w:val="00CD333F"/>
    <w:rsid w:val="00CD61F5"/>
    <w:rsid w:val="00CE0CC0"/>
    <w:rsid w:val="00CE49DB"/>
    <w:rsid w:val="00CF01D6"/>
    <w:rsid w:val="00CF0D7F"/>
    <w:rsid w:val="00CF3501"/>
    <w:rsid w:val="00CF42B3"/>
    <w:rsid w:val="00D1067B"/>
    <w:rsid w:val="00D15431"/>
    <w:rsid w:val="00D17CEB"/>
    <w:rsid w:val="00D22F18"/>
    <w:rsid w:val="00D3338F"/>
    <w:rsid w:val="00D351F6"/>
    <w:rsid w:val="00D46323"/>
    <w:rsid w:val="00D5196F"/>
    <w:rsid w:val="00D53B7C"/>
    <w:rsid w:val="00D57322"/>
    <w:rsid w:val="00D63BB3"/>
    <w:rsid w:val="00D71C91"/>
    <w:rsid w:val="00D73125"/>
    <w:rsid w:val="00D76E87"/>
    <w:rsid w:val="00D805FD"/>
    <w:rsid w:val="00D82734"/>
    <w:rsid w:val="00D852F5"/>
    <w:rsid w:val="00D942C4"/>
    <w:rsid w:val="00D96C8B"/>
    <w:rsid w:val="00DA431A"/>
    <w:rsid w:val="00DA6F47"/>
    <w:rsid w:val="00DB23F4"/>
    <w:rsid w:val="00DB7F60"/>
    <w:rsid w:val="00DC15FD"/>
    <w:rsid w:val="00DC3644"/>
    <w:rsid w:val="00DC637A"/>
    <w:rsid w:val="00DC72F6"/>
    <w:rsid w:val="00DD596E"/>
    <w:rsid w:val="00DD62C9"/>
    <w:rsid w:val="00DE0E84"/>
    <w:rsid w:val="00DE49C9"/>
    <w:rsid w:val="00E013F5"/>
    <w:rsid w:val="00E02647"/>
    <w:rsid w:val="00E0299A"/>
    <w:rsid w:val="00E035FE"/>
    <w:rsid w:val="00E0651A"/>
    <w:rsid w:val="00E132AF"/>
    <w:rsid w:val="00E26B4C"/>
    <w:rsid w:val="00E273B8"/>
    <w:rsid w:val="00E31598"/>
    <w:rsid w:val="00E3202B"/>
    <w:rsid w:val="00E3760C"/>
    <w:rsid w:val="00E46EC7"/>
    <w:rsid w:val="00E55B7F"/>
    <w:rsid w:val="00E652E3"/>
    <w:rsid w:val="00E65F0D"/>
    <w:rsid w:val="00E80156"/>
    <w:rsid w:val="00E83FBB"/>
    <w:rsid w:val="00E84388"/>
    <w:rsid w:val="00E960F8"/>
    <w:rsid w:val="00EA1DB0"/>
    <w:rsid w:val="00EA3514"/>
    <w:rsid w:val="00EA5553"/>
    <w:rsid w:val="00EA6FB7"/>
    <w:rsid w:val="00ED002C"/>
    <w:rsid w:val="00ED0414"/>
    <w:rsid w:val="00ED7199"/>
    <w:rsid w:val="00EE2B31"/>
    <w:rsid w:val="00EE77D8"/>
    <w:rsid w:val="00EF0309"/>
    <w:rsid w:val="00EF1E00"/>
    <w:rsid w:val="00EF4F5F"/>
    <w:rsid w:val="00EF5D59"/>
    <w:rsid w:val="00EF7487"/>
    <w:rsid w:val="00F01BC8"/>
    <w:rsid w:val="00F13F08"/>
    <w:rsid w:val="00F150F3"/>
    <w:rsid w:val="00F22C00"/>
    <w:rsid w:val="00F22DFA"/>
    <w:rsid w:val="00F23657"/>
    <w:rsid w:val="00F327CE"/>
    <w:rsid w:val="00F411AD"/>
    <w:rsid w:val="00F54C8F"/>
    <w:rsid w:val="00F6460F"/>
    <w:rsid w:val="00F6618F"/>
    <w:rsid w:val="00F7150E"/>
    <w:rsid w:val="00F82182"/>
    <w:rsid w:val="00F86EA9"/>
    <w:rsid w:val="00F91743"/>
    <w:rsid w:val="00F93856"/>
    <w:rsid w:val="00FA2537"/>
    <w:rsid w:val="00FB0ABC"/>
    <w:rsid w:val="00FB3275"/>
    <w:rsid w:val="00FB3718"/>
    <w:rsid w:val="00FB55F7"/>
    <w:rsid w:val="00FC3CF9"/>
    <w:rsid w:val="00FC46E3"/>
    <w:rsid w:val="00FC58BD"/>
    <w:rsid w:val="00FC7137"/>
    <w:rsid w:val="00FD287A"/>
    <w:rsid w:val="00FD34B0"/>
    <w:rsid w:val="00FE0A8C"/>
    <w:rsid w:val="00FE0B1B"/>
    <w:rsid w:val="00FE4566"/>
    <w:rsid w:val="00FE52AD"/>
    <w:rsid w:val="00FF30C1"/>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886">
      <w:bodyDiv w:val="1"/>
      <w:marLeft w:val="0"/>
      <w:marRight w:val="0"/>
      <w:marTop w:val="0"/>
      <w:marBottom w:val="0"/>
      <w:divBdr>
        <w:top w:val="none" w:sz="0" w:space="0" w:color="auto"/>
        <w:left w:val="none" w:sz="0" w:space="0" w:color="auto"/>
        <w:bottom w:val="none" w:sz="0" w:space="0" w:color="auto"/>
        <w:right w:val="none" w:sz="0" w:space="0" w:color="auto"/>
      </w:divBdr>
    </w:div>
    <w:div w:id="48917885">
      <w:bodyDiv w:val="1"/>
      <w:marLeft w:val="0"/>
      <w:marRight w:val="0"/>
      <w:marTop w:val="0"/>
      <w:marBottom w:val="0"/>
      <w:divBdr>
        <w:top w:val="none" w:sz="0" w:space="0" w:color="auto"/>
        <w:left w:val="none" w:sz="0" w:space="0" w:color="auto"/>
        <w:bottom w:val="none" w:sz="0" w:space="0" w:color="auto"/>
        <w:right w:val="none" w:sz="0" w:space="0" w:color="auto"/>
      </w:divBdr>
    </w:div>
    <w:div w:id="514468021">
      <w:bodyDiv w:val="1"/>
      <w:marLeft w:val="0"/>
      <w:marRight w:val="0"/>
      <w:marTop w:val="0"/>
      <w:marBottom w:val="0"/>
      <w:divBdr>
        <w:top w:val="none" w:sz="0" w:space="0" w:color="auto"/>
        <w:left w:val="none" w:sz="0" w:space="0" w:color="auto"/>
        <w:bottom w:val="none" w:sz="0" w:space="0" w:color="auto"/>
        <w:right w:val="none" w:sz="0" w:space="0" w:color="auto"/>
      </w:divBdr>
    </w:div>
    <w:div w:id="618613545">
      <w:bodyDiv w:val="1"/>
      <w:marLeft w:val="0"/>
      <w:marRight w:val="0"/>
      <w:marTop w:val="0"/>
      <w:marBottom w:val="0"/>
      <w:divBdr>
        <w:top w:val="none" w:sz="0" w:space="0" w:color="auto"/>
        <w:left w:val="none" w:sz="0" w:space="0" w:color="auto"/>
        <w:bottom w:val="none" w:sz="0" w:space="0" w:color="auto"/>
        <w:right w:val="none" w:sz="0" w:space="0" w:color="auto"/>
      </w:divBdr>
    </w:div>
    <w:div w:id="724329908">
      <w:bodyDiv w:val="1"/>
      <w:marLeft w:val="0"/>
      <w:marRight w:val="0"/>
      <w:marTop w:val="0"/>
      <w:marBottom w:val="0"/>
      <w:divBdr>
        <w:top w:val="none" w:sz="0" w:space="0" w:color="auto"/>
        <w:left w:val="none" w:sz="0" w:space="0" w:color="auto"/>
        <w:bottom w:val="none" w:sz="0" w:space="0" w:color="auto"/>
        <w:right w:val="none" w:sz="0" w:space="0" w:color="auto"/>
      </w:divBdr>
    </w:div>
    <w:div w:id="780491329">
      <w:bodyDiv w:val="1"/>
      <w:marLeft w:val="0"/>
      <w:marRight w:val="0"/>
      <w:marTop w:val="0"/>
      <w:marBottom w:val="0"/>
      <w:divBdr>
        <w:top w:val="none" w:sz="0" w:space="0" w:color="auto"/>
        <w:left w:val="none" w:sz="0" w:space="0" w:color="auto"/>
        <w:bottom w:val="none" w:sz="0" w:space="0" w:color="auto"/>
        <w:right w:val="none" w:sz="0" w:space="0" w:color="auto"/>
      </w:divBdr>
    </w:div>
    <w:div w:id="1068765198">
      <w:bodyDiv w:val="1"/>
      <w:marLeft w:val="0"/>
      <w:marRight w:val="0"/>
      <w:marTop w:val="0"/>
      <w:marBottom w:val="0"/>
      <w:divBdr>
        <w:top w:val="none" w:sz="0" w:space="0" w:color="auto"/>
        <w:left w:val="none" w:sz="0" w:space="0" w:color="auto"/>
        <w:bottom w:val="none" w:sz="0" w:space="0" w:color="auto"/>
        <w:right w:val="none" w:sz="0" w:space="0" w:color="auto"/>
      </w:divBdr>
    </w:div>
    <w:div w:id="1119493350">
      <w:bodyDiv w:val="1"/>
      <w:marLeft w:val="0"/>
      <w:marRight w:val="0"/>
      <w:marTop w:val="0"/>
      <w:marBottom w:val="0"/>
      <w:divBdr>
        <w:top w:val="none" w:sz="0" w:space="0" w:color="auto"/>
        <w:left w:val="none" w:sz="0" w:space="0" w:color="auto"/>
        <w:bottom w:val="none" w:sz="0" w:space="0" w:color="auto"/>
        <w:right w:val="none" w:sz="0" w:space="0" w:color="auto"/>
      </w:divBdr>
    </w:div>
    <w:div w:id="1123039980">
      <w:bodyDiv w:val="1"/>
      <w:marLeft w:val="0"/>
      <w:marRight w:val="0"/>
      <w:marTop w:val="0"/>
      <w:marBottom w:val="0"/>
      <w:divBdr>
        <w:top w:val="none" w:sz="0" w:space="0" w:color="auto"/>
        <w:left w:val="none" w:sz="0" w:space="0" w:color="auto"/>
        <w:bottom w:val="none" w:sz="0" w:space="0" w:color="auto"/>
        <w:right w:val="none" w:sz="0" w:space="0" w:color="auto"/>
      </w:divBdr>
    </w:div>
    <w:div w:id="1206984012">
      <w:bodyDiv w:val="1"/>
      <w:marLeft w:val="0"/>
      <w:marRight w:val="0"/>
      <w:marTop w:val="0"/>
      <w:marBottom w:val="0"/>
      <w:divBdr>
        <w:top w:val="none" w:sz="0" w:space="0" w:color="auto"/>
        <w:left w:val="none" w:sz="0" w:space="0" w:color="auto"/>
        <w:bottom w:val="none" w:sz="0" w:space="0" w:color="auto"/>
        <w:right w:val="none" w:sz="0" w:space="0" w:color="auto"/>
      </w:divBdr>
    </w:div>
    <w:div w:id="1278875334">
      <w:bodyDiv w:val="1"/>
      <w:marLeft w:val="0"/>
      <w:marRight w:val="0"/>
      <w:marTop w:val="0"/>
      <w:marBottom w:val="0"/>
      <w:divBdr>
        <w:top w:val="none" w:sz="0" w:space="0" w:color="auto"/>
        <w:left w:val="none" w:sz="0" w:space="0" w:color="auto"/>
        <w:bottom w:val="none" w:sz="0" w:space="0" w:color="auto"/>
        <w:right w:val="none" w:sz="0" w:space="0" w:color="auto"/>
      </w:divBdr>
    </w:div>
    <w:div w:id="1372654723">
      <w:bodyDiv w:val="1"/>
      <w:marLeft w:val="0"/>
      <w:marRight w:val="0"/>
      <w:marTop w:val="0"/>
      <w:marBottom w:val="0"/>
      <w:divBdr>
        <w:top w:val="none" w:sz="0" w:space="0" w:color="auto"/>
        <w:left w:val="none" w:sz="0" w:space="0" w:color="auto"/>
        <w:bottom w:val="none" w:sz="0" w:space="0" w:color="auto"/>
        <w:right w:val="none" w:sz="0" w:space="0" w:color="auto"/>
      </w:divBdr>
    </w:div>
    <w:div w:id="1625454347">
      <w:bodyDiv w:val="1"/>
      <w:marLeft w:val="0"/>
      <w:marRight w:val="0"/>
      <w:marTop w:val="0"/>
      <w:marBottom w:val="0"/>
      <w:divBdr>
        <w:top w:val="none" w:sz="0" w:space="0" w:color="auto"/>
        <w:left w:val="none" w:sz="0" w:space="0" w:color="auto"/>
        <w:bottom w:val="none" w:sz="0" w:space="0" w:color="auto"/>
        <w:right w:val="none" w:sz="0" w:space="0" w:color="auto"/>
      </w:divBdr>
    </w:div>
    <w:div w:id="1946498814">
      <w:bodyDiv w:val="1"/>
      <w:marLeft w:val="0"/>
      <w:marRight w:val="0"/>
      <w:marTop w:val="0"/>
      <w:marBottom w:val="0"/>
      <w:divBdr>
        <w:top w:val="none" w:sz="0" w:space="0" w:color="auto"/>
        <w:left w:val="none" w:sz="0" w:space="0" w:color="auto"/>
        <w:bottom w:val="none" w:sz="0" w:space="0" w:color="auto"/>
        <w:right w:val="none" w:sz="0" w:space="0" w:color="auto"/>
      </w:divBdr>
    </w:div>
    <w:div w:id="20567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hyperlink" Target="http://www.jun-ai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BB11-E7DA-4A3A-AE62-6D3EA4D2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Gast/JUN-AIR Aftermarket Playbook</vt:lpstr>
    </vt:vector>
  </TitlesOfParts>
  <Company>Gast Mfg. Inc.</Company>
  <LinksUpToDate>false</LinksUpToDate>
  <CharactersWithSpaces>3017</CharactersWithSpaces>
  <SharedDoc>false</SharedDoc>
  <HLinks>
    <vt:vector size="12" baseType="variant">
      <vt:variant>
        <vt:i4>7798885</vt:i4>
      </vt:variant>
      <vt:variant>
        <vt:i4>3</vt:i4>
      </vt:variant>
      <vt:variant>
        <vt:i4>0</vt:i4>
      </vt:variant>
      <vt:variant>
        <vt:i4>5</vt:i4>
      </vt:variant>
      <vt:variant>
        <vt:lpwstr>http://www.idex-hs.com/</vt:lpwstr>
      </vt:variant>
      <vt:variant>
        <vt:lpwstr/>
      </vt:variant>
      <vt:variant>
        <vt:i4>3276832</vt:i4>
      </vt:variant>
      <vt:variant>
        <vt:i4>0</vt:i4>
      </vt:variant>
      <vt:variant>
        <vt:i4>0</vt:i4>
      </vt:variant>
      <vt:variant>
        <vt:i4>5</vt:i4>
      </vt:variant>
      <vt:variant>
        <vt:lpwstr>http://www.jun-air.com/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Gast/JUN-AIR Aftermarket Playbook</dc:title>
  <dc:subject>Tactics and Tools to Maximize Aftermarket Sales</dc:subject>
  <dc:creator>EGaynor</dc:creator>
  <cp:lastModifiedBy>Bruce, Malcolm</cp:lastModifiedBy>
  <cp:revision>10</cp:revision>
  <cp:lastPrinted>2014-05-22T15:16:00Z</cp:lastPrinted>
  <dcterms:created xsi:type="dcterms:W3CDTF">2014-09-24T09:58:00Z</dcterms:created>
  <dcterms:modified xsi:type="dcterms:W3CDTF">2014-11-12T21:37:00Z</dcterms:modified>
</cp:coreProperties>
</file>