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22" w:rsidRPr="00AE0422" w:rsidRDefault="00AE0422" w:rsidP="00AE0422">
      <w:pPr>
        <w:rPr>
          <w:rFonts w:ascii="Arial" w:hAnsi="Arial" w:cs="Arial"/>
        </w:rPr>
      </w:pPr>
    </w:p>
    <w:p w:rsidR="00086BCB" w:rsidRPr="0069346B" w:rsidRDefault="00DE0E84" w:rsidP="00086BCB">
      <w:pPr>
        <w:tabs>
          <w:tab w:val="left" w:pos="5760"/>
        </w:tabs>
        <w:jc w:val="center"/>
        <w:rPr>
          <w:rFonts w:ascii="Arial" w:hAnsi="Arial" w:cs="Arial"/>
          <w:sz w:val="36"/>
          <w:szCs w:val="18"/>
        </w:rPr>
      </w:pPr>
      <w:r>
        <w:rPr>
          <w:rFonts w:ascii="Arial" w:hAnsi="Arial" w:cs="Arial"/>
          <w:sz w:val="36"/>
          <w:szCs w:val="18"/>
        </w:rPr>
        <w:t xml:space="preserve">JUN-AIR Oil </w:t>
      </w:r>
      <w:r w:rsidR="00F52DF0">
        <w:rPr>
          <w:rFonts w:ascii="Arial" w:hAnsi="Arial" w:cs="Arial"/>
          <w:sz w:val="36"/>
          <w:szCs w:val="18"/>
        </w:rPr>
        <w:t>lubricated</w:t>
      </w:r>
      <w:r>
        <w:rPr>
          <w:rFonts w:ascii="Arial" w:hAnsi="Arial" w:cs="Arial"/>
          <w:sz w:val="36"/>
          <w:szCs w:val="18"/>
        </w:rPr>
        <w:t xml:space="preserve"> compressors</w:t>
      </w:r>
      <w:r w:rsidR="00086BCB">
        <w:rPr>
          <w:rFonts w:ascii="Arial" w:hAnsi="Arial" w:cs="Arial"/>
          <w:sz w:val="36"/>
          <w:szCs w:val="18"/>
        </w:rPr>
        <w:t xml:space="preserve"> </w:t>
      </w:r>
      <w:r w:rsidR="00086BCB" w:rsidRPr="0069346B">
        <w:rPr>
          <w:rFonts w:ascii="Arial" w:hAnsi="Arial" w:cs="Arial"/>
          <w:sz w:val="36"/>
          <w:szCs w:val="18"/>
        </w:rPr>
        <w:t>Recommend</w:t>
      </w:r>
      <w:r w:rsidR="00086BCB">
        <w:rPr>
          <w:rFonts w:ascii="Arial" w:hAnsi="Arial" w:cs="Arial"/>
          <w:sz w:val="36"/>
          <w:szCs w:val="18"/>
        </w:rPr>
        <w:t>ed</w:t>
      </w:r>
      <w:r w:rsidR="00086BCB" w:rsidRPr="0069346B">
        <w:rPr>
          <w:rFonts w:ascii="Arial" w:hAnsi="Arial" w:cs="Arial"/>
          <w:sz w:val="36"/>
          <w:szCs w:val="18"/>
        </w:rPr>
        <w:t xml:space="preserve"> Service Intervals</w:t>
      </w:r>
    </w:p>
    <w:p w:rsidR="00086BCB" w:rsidRDefault="00086BCB" w:rsidP="00086BCB">
      <w:pPr>
        <w:jc w:val="center"/>
        <w:rPr>
          <w:b/>
          <w:sz w:val="22"/>
          <w:szCs w:val="18"/>
        </w:rPr>
      </w:pPr>
    </w:p>
    <w:p w:rsidR="005216E3" w:rsidRDefault="005216E3" w:rsidP="005216E3">
      <w:pPr>
        <w:rPr>
          <w:rFonts w:ascii="Arial" w:hAnsi="Arial" w:cs="Arial"/>
          <w:b/>
          <w:sz w:val="22"/>
          <w:szCs w:val="18"/>
          <w:u w:val="single"/>
        </w:rPr>
      </w:pPr>
      <w:r w:rsidRPr="005216E3">
        <w:rPr>
          <w:rFonts w:ascii="Arial" w:hAnsi="Arial" w:cs="Arial"/>
          <w:b/>
          <w:sz w:val="22"/>
          <w:szCs w:val="18"/>
          <w:u w:val="single"/>
        </w:rPr>
        <w:t>Checking the pumping time (Compressor</w:t>
      </w:r>
      <w:r>
        <w:rPr>
          <w:rFonts w:ascii="Arial" w:hAnsi="Arial" w:cs="Arial"/>
          <w:b/>
          <w:sz w:val="22"/>
          <w:szCs w:val="18"/>
          <w:u w:val="single"/>
        </w:rPr>
        <w:t>s</w:t>
      </w:r>
      <w:r w:rsidRPr="005216E3">
        <w:rPr>
          <w:rFonts w:ascii="Arial" w:hAnsi="Arial" w:cs="Arial"/>
          <w:b/>
          <w:sz w:val="22"/>
          <w:szCs w:val="18"/>
          <w:u w:val="single"/>
        </w:rPr>
        <w:t>)</w:t>
      </w:r>
    </w:p>
    <w:p w:rsidR="005216E3" w:rsidRDefault="005216E3" w:rsidP="005216E3">
      <w:pPr>
        <w:rPr>
          <w:rFonts w:ascii="Arial" w:hAnsi="Arial" w:cs="Arial"/>
          <w:b/>
          <w:sz w:val="22"/>
          <w:szCs w:val="18"/>
          <w:u w:val="single"/>
        </w:rPr>
      </w:pPr>
    </w:p>
    <w:p w:rsidR="005216E3" w:rsidRDefault="005216E3" w:rsidP="005216E3">
      <w:pPr>
        <w:rPr>
          <w:rFonts w:ascii="Arial" w:hAnsi="Arial" w:cs="Arial"/>
          <w:sz w:val="22"/>
          <w:szCs w:val="18"/>
        </w:rPr>
      </w:pPr>
      <w:r>
        <w:rPr>
          <w:rFonts w:ascii="Arial" w:hAnsi="Arial" w:cs="Arial"/>
          <w:sz w:val="22"/>
          <w:szCs w:val="18"/>
        </w:rPr>
        <w:t>The pumping time indicates the condition of the compressor provided there are no leaks in the system.</w:t>
      </w:r>
    </w:p>
    <w:p w:rsidR="005216E3" w:rsidRDefault="005216E3" w:rsidP="005216E3">
      <w:pPr>
        <w:rPr>
          <w:rFonts w:ascii="Arial" w:hAnsi="Arial" w:cs="Arial"/>
          <w:sz w:val="22"/>
          <w:szCs w:val="18"/>
        </w:rPr>
      </w:pPr>
      <w:r>
        <w:rPr>
          <w:rFonts w:ascii="Arial" w:hAnsi="Arial" w:cs="Arial"/>
          <w:sz w:val="22"/>
          <w:szCs w:val="18"/>
        </w:rPr>
        <w:t>Test the compressor as follows.</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Empty the Air receiver of compressed air (the pressure gauge shows 0)</w:t>
      </w:r>
    </w:p>
    <w:p w:rsidR="005216E3" w:rsidRDefault="005216E3" w:rsidP="005216E3">
      <w:pPr>
        <w:pStyle w:val="ListParagraph"/>
        <w:numPr>
          <w:ilvl w:val="0"/>
          <w:numId w:val="28"/>
        </w:numPr>
        <w:rPr>
          <w:rFonts w:ascii="Arial" w:hAnsi="Arial" w:cs="Arial"/>
          <w:sz w:val="22"/>
          <w:szCs w:val="18"/>
        </w:rPr>
      </w:pPr>
      <w:r>
        <w:rPr>
          <w:rFonts w:ascii="Arial" w:hAnsi="Arial" w:cs="Arial"/>
          <w:sz w:val="22"/>
          <w:szCs w:val="18"/>
        </w:rPr>
        <w:t>Close the outlet on the air receiver and check drain cock is closed</w:t>
      </w:r>
    </w:p>
    <w:p w:rsidR="005216E3" w:rsidRPr="006B7339" w:rsidRDefault="005216E3" w:rsidP="006B7339">
      <w:pPr>
        <w:pStyle w:val="ListParagraph"/>
        <w:numPr>
          <w:ilvl w:val="0"/>
          <w:numId w:val="28"/>
        </w:numPr>
        <w:rPr>
          <w:rFonts w:ascii="Arial" w:hAnsi="Arial" w:cs="Arial"/>
          <w:sz w:val="22"/>
          <w:szCs w:val="18"/>
        </w:rPr>
      </w:pPr>
      <w:r>
        <w:rPr>
          <w:rFonts w:ascii="Arial" w:hAnsi="Arial" w:cs="Arial"/>
          <w:sz w:val="22"/>
          <w:szCs w:val="18"/>
        </w:rPr>
        <w:t>Start compressor and note how long it take</w:t>
      </w:r>
      <w:r w:rsidR="00F52DF0">
        <w:rPr>
          <w:rFonts w:ascii="Arial" w:hAnsi="Arial" w:cs="Arial"/>
          <w:sz w:val="22"/>
          <w:szCs w:val="18"/>
        </w:rPr>
        <w:t>s</w:t>
      </w:r>
      <w:r>
        <w:rPr>
          <w:rFonts w:ascii="Arial" w:hAnsi="Arial" w:cs="Arial"/>
          <w:sz w:val="22"/>
          <w:szCs w:val="18"/>
        </w:rPr>
        <w:t xml:space="preserve"> to achieve </w:t>
      </w:r>
      <w:proofErr w:type="gramStart"/>
      <w:r>
        <w:rPr>
          <w:rFonts w:ascii="Arial" w:hAnsi="Arial" w:cs="Arial"/>
          <w:sz w:val="22"/>
          <w:szCs w:val="18"/>
        </w:rPr>
        <w:t xml:space="preserve">8 bar/120 </w:t>
      </w:r>
      <w:proofErr w:type="spellStart"/>
      <w:r>
        <w:rPr>
          <w:rFonts w:ascii="Arial" w:hAnsi="Arial" w:cs="Arial"/>
          <w:sz w:val="22"/>
          <w:szCs w:val="18"/>
        </w:rPr>
        <w:t>p.s.i</w:t>
      </w:r>
      <w:proofErr w:type="spellEnd"/>
      <w:r>
        <w:rPr>
          <w:rFonts w:ascii="Arial" w:hAnsi="Arial" w:cs="Arial"/>
          <w:sz w:val="22"/>
          <w:szCs w:val="18"/>
        </w:rPr>
        <w:t>.</w:t>
      </w:r>
      <w:proofErr w:type="gramEnd"/>
      <w:r w:rsidR="00E013F5">
        <w:rPr>
          <w:rFonts w:ascii="Arial" w:hAnsi="Arial" w:cs="Arial"/>
          <w:sz w:val="22"/>
          <w:szCs w:val="18"/>
        </w:rPr>
        <w:t xml:space="preserve"> (</w:t>
      </w:r>
      <w:r w:rsidR="006B7339">
        <w:rPr>
          <w:rFonts w:ascii="Arial" w:hAnsi="Arial" w:cs="Arial"/>
          <w:sz w:val="22"/>
          <w:szCs w:val="18"/>
        </w:rPr>
        <w:t>See reference table below</w:t>
      </w:r>
      <w:r w:rsidR="00E013F5" w:rsidRPr="006B7339">
        <w:rPr>
          <w:rFonts w:ascii="Arial" w:hAnsi="Arial" w:cs="Arial"/>
          <w:sz w:val="22"/>
          <w:szCs w:val="18"/>
        </w:rPr>
        <w:t>).</w:t>
      </w:r>
    </w:p>
    <w:p w:rsidR="005216E3" w:rsidRDefault="005216E3" w:rsidP="005216E3">
      <w:pPr>
        <w:rPr>
          <w:rFonts w:ascii="Arial" w:hAnsi="Arial" w:cs="Arial"/>
          <w:sz w:val="22"/>
          <w:szCs w:val="18"/>
        </w:rPr>
      </w:pPr>
    </w:p>
    <w:p w:rsidR="00F52DF0" w:rsidRDefault="00F52DF0" w:rsidP="00F03D38">
      <w:pPr>
        <w:tabs>
          <w:tab w:val="left" w:pos="9498"/>
        </w:tabs>
        <w:jc w:val="center"/>
        <w:rPr>
          <w:rFonts w:ascii="Arial" w:hAnsi="Arial" w:cs="Arial"/>
          <w:u w:val="single"/>
        </w:rPr>
      </w:pPr>
      <w:r w:rsidRPr="00752CE7">
        <w:rPr>
          <w:rFonts w:ascii="Arial" w:hAnsi="Arial" w:cs="Arial"/>
          <w:u w:val="single"/>
        </w:rPr>
        <w:t>Pumpi</w:t>
      </w:r>
      <w:r>
        <w:rPr>
          <w:rFonts w:ascii="Arial" w:hAnsi="Arial" w:cs="Arial"/>
          <w:u w:val="single"/>
        </w:rPr>
        <w:t xml:space="preserve">ng time Reference table for </w:t>
      </w:r>
      <w:r>
        <w:rPr>
          <w:rFonts w:ascii="Arial" w:hAnsi="Arial" w:cs="Arial"/>
          <w:u w:val="single"/>
        </w:rPr>
        <w:t>Oil lubricated</w:t>
      </w:r>
      <w:r w:rsidRPr="00752CE7">
        <w:rPr>
          <w:rFonts w:ascii="Arial" w:hAnsi="Arial" w:cs="Arial"/>
          <w:u w:val="single"/>
        </w:rPr>
        <w:t xml:space="preserve"> series</w:t>
      </w:r>
    </w:p>
    <w:p w:rsidR="00D03B4F" w:rsidRPr="00752CE7" w:rsidRDefault="00D03B4F" w:rsidP="00F52DF0">
      <w:pPr>
        <w:jc w:val="center"/>
        <w:rPr>
          <w:rFonts w:ascii="Arial" w:hAnsi="Arial" w:cs="Arial"/>
          <w:u w:val="single"/>
        </w:rPr>
      </w:pPr>
    </w:p>
    <w:tbl>
      <w:tblPr>
        <w:tblW w:w="8729" w:type="dxa"/>
        <w:jc w:val="center"/>
        <w:tblInd w:w="93" w:type="dxa"/>
        <w:tblLook w:val="04A0" w:firstRow="1" w:lastRow="0" w:firstColumn="1" w:lastColumn="0" w:noHBand="0" w:noVBand="1"/>
      </w:tblPr>
      <w:tblGrid>
        <w:gridCol w:w="4328"/>
        <w:gridCol w:w="4401"/>
      </w:tblGrid>
      <w:tr w:rsidR="00D03B4F" w:rsidTr="00D03B4F">
        <w:trPr>
          <w:trHeight w:val="160"/>
          <w:jc w:val="center"/>
        </w:trPr>
        <w:tc>
          <w:tcPr>
            <w:tcW w:w="8729"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D03B4F" w:rsidRDefault="00D03B4F">
            <w:pPr>
              <w:jc w:val="center"/>
              <w:rPr>
                <w:rFonts w:ascii="Calibri" w:hAnsi="Calibri"/>
                <w:b/>
                <w:bCs/>
                <w:color w:val="FFFFFF"/>
              </w:rPr>
            </w:pPr>
            <w:r>
              <w:rPr>
                <w:rFonts w:ascii="Calibri" w:hAnsi="Calibri"/>
                <w:b/>
                <w:bCs/>
                <w:color w:val="FFFFFF"/>
              </w:rPr>
              <w:t>Model 3</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3-1.5</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1 min</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000000"/>
              </w:rPr>
            </w:pPr>
            <w:r>
              <w:rPr>
                <w:rFonts w:ascii="Calibri" w:hAnsi="Calibri"/>
                <w:b/>
                <w:bCs/>
                <w:color w:val="000000"/>
              </w:rPr>
              <w:t>3-4.0</w:t>
            </w:r>
          </w:p>
        </w:tc>
        <w:tc>
          <w:tcPr>
            <w:tcW w:w="4401" w:type="dxa"/>
            <w:tcBorders>
              <w:top w:val="nil"/>
              <w:left w:val="nil"/>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color w:val="000000"/>
              </w:rPr>
            </w:pPr>
            <w:r>
              <w:rPr>
                <w:rFonts w:ascii="Calibri" w:hAnsi="Calibri"/>
                <w:color w:val="000000"/>
              </w:rPr>
              <w:t>2 min 40sec</w:t>
            </w:r>
          </w:p>
        </w:tc>
      </w:tr>
      <w:tr w:rsidR="00D03B4F" w:rsidTr="00D03B4F">
        <w:trPr>
          <w:trHeight w:val="153"/>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sz w:val="22"/>
                <w:szCs w:val="22"/>
              </w:rPr>
            </w:pP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sz w:val="22"/>
                <w:szCs w:val="22"/>
              </w:rPr>
            </w:pPr>
          </w:p>
        </w:tc>
      </w:tr>
      <w:tr w:rsidR="00D03B4F" w:rsidTr="00D03B4F">
        <w:trPr>
          <w:trHeight w:val="160"/>
          <w:jc w:val="center"/>
        </w:trPr>
        <w:tc>
          <w:tcPr>
            <w:tcW w:w="8729"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FFFFFF"/>
              </w:rPr>
            </w:pPr>
            <w:r>
              <w:rPr>
                <w:rFonts w:ascii="Calibri" w:hAnsi="Calibri"/>
                <w:b/>
                <w:bCs/>
                <w:color w:val="FFFFFF"/>
              </w:rPr>
              <w:t>Model 6</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6-4.</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1 min</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000000"/>
              </w:rPr>
            </w:pPr>
            <w:r>
              <w:rPr>
                <w:rFonts w:ascii="Calibri" w:hAnsi="Calibri"/>
                <w:b/>
                <w:bCs/>
                <w:color w:val="000000"/>
              </w:rPr>
              <w:t>6-15.</w:t>
            </w:r>
          </w:p>
        </w:tc>
        <w:tc>
          <w:tcPr>
            <w:tcW w:w="4401" w:type="dxa"/>
            <w:tcBorders>
              <w:top w:val="nil"/>
              <w:left w:val="nil"/>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color w:val="000000"/>
              </w:rPr>
            </w:pPr>
            <w:r>
              <w:rPr>
                <w:rFonts w:ascii="Calibri" w:hAnsi="Calibri"/>
                <w:color w:val="000000"/>
              </w:rPr>
              <w:t>3 min 40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6-25.</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6 min 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000000"/>
              </w:rPr>
            </w:pPr>
            <w:r>
              <w:rPr>
                <w:rFonts w:ascii="Calibri" w:hAnsi="Calibri"/>
                <w:b/>
                <w:bCs/>
                <w:color w:val="000000"/>
              </w:rPr>
              <w:t>12-25.</w:t>
            </w:r>
          </w:p>
        </w:tc>
        <w:tc>
          <w:tcPr>
            <w:tcW w:w="4401" w:type="dxa"/>
            <w:tcBorders>
              <w:top w:val="nil"/>
              <w:left w:val="nil"/>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color w:val="000000"/>
              </w:rPr>
            </w:pPr>
            <w:r>
              <w:rPr>
                <w:rFonts w:ascii="Calibri" w:hAnsi="Calibri"/>
                <w:color w:val="000000"/>
              </w:rPr>
              <w:t>3 min 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12-40.</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4 min 35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000000"/>
              </w:rPr>
            </w:pPr>
            <w:r>
              <w:rPr>
                <w:rFonts w:ascii="Calibri" w:hAnsi="Calibri"/>
                <w:b/>
                <w:bCs/>
                <w:color w:val="000000"/>
              </w:rPr>
              <w:t>12-50.</w:t>
            </w:r>
          </w:p>
        </w:tc>
        <w:tc>
          <w:tcPr>
            <w:tcW w:w="4401" w:type="dxa"/>
            <w:tcBorders>
              <w:top w:val="nil"/>
              <w:left w:val="nil"/>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color w:val="000000"/>
              </w:rPr>
            </w:pPr>
            <w:r>
              <w:rPr>
                <w:rFonts w:ascii="Calibri" w:hAnsi="Calibri"/>
                <w:color w:val="000000"/>
              </w:rPr>
              <w:t>6 min 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18-40.</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3 min 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b/>
                <w:bCs/>
                <w:color w:val="000000"/>
              </w:rPr>
            </w:pPr>
            <w:r>
              <w:rPr>
                <w:rFonts w:ascii="Calibri" w:hAnsi="Calibri"/>
                <w:b/>
                <w:bCs/>
                <w:color w:val="000000"/>
              </w:rPr>
              <w:t>18-50</w:t>
            </w:r>
          </w:p>
        </w:tc>
        <w:tc>
          <w:tcPr>
            <w:tcW w:w="4401" w:type="dxa"/>
            <w:tcBorders>
              <w:top w:val="nil"/>
              <w:left w:val="nil"/>
              <w:bottom w:val="single" w:sz="4" w:space="0" w:color="auto"/>
              <w:right w:val="single" w:sz="4" w:space="0" w:color="auto"/>
            </w:tcBorders>
            <w:shd w:val="clear" w:color="000000" w:fill="538DD5"/>
            <w:noWrap/>
            <w:vAlign w:val="bottom"/>
            <w:hideMark/>
          </w:tcPr>
          <w:p w:rsidR="00D03B4F" w:rsidRDefault="00D03B4F" w:rsidP="00D03B4F">
            <w:pPr>
              <w:jc w:val="center"/>
              <w:rPr>
                <w:rFonts w:ascii="Calibri" w:hAnsi="Calibri"/>
                <w:color w:val="000000"/>
              </w:rPr>
            </w:pPr>
            <w:r>
              <w:rPr>
                <w:rFonts w:ascii="Calibri" w:hAnsi="Calibri"/>
                <w:color w:val="000000"/>
              </w:rPr>
              <w:t>4 min 5 sec</w:t>
            </w:r>
          </w:p>
        </w:tc>
      </w:tr>
      <w:tr w:rsidR="00D03B4F" w:rsidTr="00D03B4F">
        <w:trPr>
          <w:trHeight w:val="160"/>
          <w:jc w:val="center"/>
        </w:trPr>
        <w:tc>
          <w:tcPr>
            <w:tcW w:w="4328" w:type="dxa"/>
            <w:tcBorders>
              <w:top w:val="nil"/>
              <w:left w:val="single" w:sz="4" w:space="0" w:color="auto"/>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b/>
                <w:bCs/>
                <w:color w:val="000000"/>
              </w:rPr>
            </w:pPr>
            <w:r>
              <w:rPr>
                <w:rFonts w:ascii="Calibri" w:hAnsi="Calibri"/>
                <w:b/>
                <w:bCs/>
                <w:color w:val="000000"/>
              </w:rPr>
              <w:t>36-150</w:t>
            </w:r>
          </w:p>
        </w:tc>
        <w:tc>
          <w:tcPr>
            <w:tcW w:w="4401" w:type="dxa"/>
            <w:tcBorders>
              <w:top w:val="nil"/>
              <w:left w:val="nil"/>
              <w:bottom w:val="single" w:sz="4" w:space="0" w:color="auto"/>
              <w:right w:val="single" w:sz="4" w:space="0" w:color="auto"/>
            </w:tcBorders>
            <w:shd w:val="clear" w:color="000000" w:fill="C5D9F1"/>
            <w:noWrap/>
            <w:vAlign w:val="bottom"/>
            <w:hideMark/>
          </w:tcPr>
          <w:p w:rsidR="00D03B4F" w:rsidRDefault="00D03B4F" w:rsidP="00D03B4F">
            <w:pPr>
              <w:jc w:val="center"/>
              <w:rPr>
                <w:rFonts w:ascii="Calibri" w:hAnsi="Calibri"/>
                <w:color w:val="000000"/>
              </w:rPr>
            </w:pPr>
            <w:r>
              <w:rPr>
                <w:rFonts w:ascii="Calibri" w:hAnsi="Calibri"/>
                <w:color w:val="000000"/>
              </w:rPr>
              <w:t>4 min 45 sec</w:t>
            </w:r>
          </w:p>
        </w:tc>
      </w:tr>
    </w:tbl>
    <w:p w:rsidR="00F52DF0" w:rsidRDefault="00F52DF0" w:rsidP="00F52DF0">
      <w:pPr>
        <w:keepNext/>
        <w:jc w:val="center"/>
        <w:rPr>
          <w:rFonts w:ascii="Arial" w:hAnsi="Arial" w:cs="Arial"/>
          <w:sz w:val="22"/>
          <w:szCs w:val="18"/>
        </w:rPr>
      </w:pPr>
    </w:p>
    <w:p w:rsidR="00F52DF0" w:rsidRPr="005216E3" w:rsidRDefault="00F52DF0" w:rsidP="00F52DF0">
      <w:pPr>
        <w:jc w:val="center"/>
        <w:rPr>
          <w:rFonts w:ascii="Arial" w:hAnsi="Arial" w:cs="Arial"/>
          <w:sz w:val="22"/>
          <w:szCs w:val="18"/>
        </w:rPr>
      </w:pPr>
    </w:p>
    <w:p w:rsidR="00086BCB" w:rsidRPr="00345872" w:rsidRDefault="00DE0E84" w:rsidP="00086BCB">
      <w:pPr>
        <w:rPr>
          <w:rFonts w:ascii="Arial" w:hAnsi="Arial" w:cs="Arial"/>
          <w:sz w:val="22"/>
          <w:szCs w:val="18"/>
        </w:rPr>
      </w:pPr>
      <w:r>
        <w:rPr>
          <w:rFonts w:ascii="Arial" w:hAnsi="Arial" w:cs="Arial"/>
          <w:sz w:val="22"/>
          <w:szCs w:val="18"/>
          <w:u w:val="single"/>
        </w:rPr>
        <w:t>2000 Hour basic Service</w:t>
      </w:r>
    </w:p>
    <w:p w:rsidR="00086BCB" w:rsidRPr="00345872" w:rsidRDefault="00086BCB" w:rsidP="00086BCB">
      <w:pPr>
        <w:rPr>
          <w:rFonts w:ascii="Arial" w:hAnsi="Arial" w:cs="Arial"/>
          <w:sz w:val="12"/>
          <w:szCs w:val="18"/>
        </w:rPr>
      </w:pPr>
    </w:p>
    <w:p w:rsidR="00086BCB" w:rsidRDefault="00086BCB" w:rsidP="00086BCB">
      <w:pPr>
        <w:rPr>
          <w:rFonts w:ascii="Arial" w:hAnsi="Arial" w:cs="Arial"/>
          <w:sz w:val="22"/>
          <w:szCs w:val="18"/>
        </w:rPr>
      </w:pPr>
      <w:r w:rsidRPr="00345872">
        <w:rPr>
          <w:rFonts w:ascii="Arial" w:hAnsi="Arial" w:cs="Arial"/>
          <w:sz w:val="22"/>
          <w:szCs w:val="18"/>
        </w:rPr>
        <w:t>Intake air filters</w:t>
      </w:r>
      <w:r w:rsidR="00DE0E84">
        <w:rPr>
          <w:rFonts w:ascii="Arial" w:hAnsi="Arial" w:cs="Arial"/>
          <w:sz w:val="22"/>
          <w:szCs w:val="18"/>
        </w:rPr>
        <w:t xml:space="preserve"> and non-return valves parts</w:t>
      </w:r>
      <w:r w:rsidRPr="00345872">
        <w:rPr>
          <w:rFonts w:ascii="Arial" w:hAnsi="Arial" w:cs="Arial"/>
          <w:sz w:val="22"/>
          <w:szCs w:val="18"/>
        </w:rPr>
        <w:t xml:space="preserve"> should be replaced </w:t>
      </w:r>
      <w:r w:rsidR="00DE0E84">
        <w:rPr>
          <w:rFonts w:ascii="Arial" w:hAnsi="Arial" w:cs="Arial"/>
          <w:sz w:val="22"/>
          <w:szCs w:val="18"/>
        </w:rPr>
        <w:t xml:space="preserve">every 2000 hours </w:t>
      </w:r>
      <w:r w:rsidRPr="00345872">
        <w:rPr>
          <w:rFonts w:ascii="Arial" w:hAnsi="Arial" w:cs="Arial"/>
          <w:sz w:val="22"/>
          <w:szCs w:val="18"/>
        </w:rPr>
        <w:t>for maximum performance and protection of the motor.  The intake filter should be changed more often when the motor is operating in extreme conditions with high levels of contaminants in the air</w:t>
      </w:r>
      <w:r w:rsidR="00DE0E84">
        <w:rPr>
          <w:rFonts w:ascii="Arial" w:hAnsi="Arial" w:cs="Arial"/>
          <w:sz w:val="22"/>
          <w:szCs w:val="18"/>
        </w:rPr>
        <w:t>. Non-return valve parts</w:t>
      </w:r>
      <w:r w:rsidRPr="00345872">
        <w:rPr>
          <w:rFonts w:ascii="Arial" w:hAnsi="Arial" w:cs="Arial"/>
          <w:sz w:val="22"/>
          <w:szCs w:val="18"/>
        </w:rPr>
        <w:t xml:space="preserve"> should be replaced every </w:t>
      </w:r>
      <w:r w:rsidR="00DE0E84">
        <w:rPr>
          <w:rFonts w:ascii="Arial" w:hAnsi="Arial" w:cs="Arial"/>
          <w:sz w:val="22"/>
          <w:szCs w:val="18"/>
        </w:rPr>
        <w:t>2000 hours</w:t>
      </w:r>
      <w:r w:rsidRPr="00345872">
        <w:rPr>
          <w:rFonts w:ascii="Arial" w:hAnsi="Arial" w:cs="Arial"/>
          <w:sz w:val="22"/>
          <w:szCs w:val="18"/>
        </w:rPr>
        <w:t xml:space="preserve"> under normal operating </w:t>
      </w:r>
      <w:r w:rsidR="00DE0E84" w:rsidRPr="00345872">
        <w:rPr>
          <w:rFonts w:ascii="Arial" w:hAnsi="Arial" w:cs="Arial"/>
          <w:sz w:val="22"/>
          <w:szCs w:val="18"/>
        </w:rPr>
        <w:t>conditions.</w:t>
      </w:r>
    </w:p>
    <w:p w:rsidR="00E013F5" w:rsidRPr="00345872" w:rsidRDefault="00E013F5" w:rsidP="00086BCB">
      <w:pPr>
        <w:rPr>
          <w:rFonts w:ascii="Arial" w:hAnsi="Arial" w:cs="Arial"/>
          <w:sz w:val="22"/>
          <w:szCs w:val="18"/>
        </w:rPr>
      </w:pPr>
    </w:p>
    <w:tbl>
      <w:tblPr>
        <w:tblW w:w="9072" w:type="dxa"/>
        <w:tblInd w:w="635" w:type="dxa"/>
        <w:tblLook w:val="04A0" w:firstRow="1" w:lastRow="0" w:firstColumn="1" w:lastColumn="0" w:noHBand="0" w:noVBand="1"/>
      </w:tblPr>
      <w:tblGrid>
        <w:gridCol w:w="182"/>
        <w:gridCol w:w="4354"/>
        <w:gridCol w:w="3400"/>
        <w:gridCol w:w="1136"/>
      </w:tblGrid>
      <w:tr w:rsidR="00300738" w:rsidTr="00F03D38">
        <w:trPr>
          <w:gridBefore w:val="1"/>
          <w:wBefore w:w="182" w:type="dxa"/>
          <w:trHeight w:val="300"/>
        </w:trPr>
        <w:tc>
          <w:tcPr>
            <w:tcW w:w="4354"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00738" w:rsidRDefault="00300738" w:rsidP="00D03B4F">
            <w:pPr>
              <w:jc w:val="center"/>
              <w:rPr>
                <w:rFonts w:ascii="Calibri" w:hAnsi="Calibri"/>
                <w:b/>
                <w:bCs/>
                <w:color w:val="FFFFFF"/>
                <w:sz w:val="22"/>
                <w:szCs w:val="22"/>
              </w:rPr>
            </w:pPr>
            <w:r>
              <w:rPr>
                <w:rFonts w:ascii="Calibri" w:hAnsi="Calibri"/>
                <w:b/>
                <w:bCs/>
                <w:color w:val="FFFFFF"/>
                <w:sz w:val="22"/>
                <w:szCs w:val="22"/>
              </w:rPr>
              <w:t>Part number</w:t>
            </w:r>
          </w:p>
        </w:tc>
        <w:tc>
          <w:tcPr>
            <w:tcW w:w="4536" w:type="dxa"/>
            <w:gridSpan w:val="2"/>
            <w:tcBorders>
              <w:top w:val="single" w:sz="4" w:space="0" w:color="auto"/>
              <w:left w:val="nil"/>
              <w:bottom w:val="single" w:sz="4" w:space="0" w:color="auto"/>
              <w:right w:val="single" w:sz="4" w:space="0" w:color="auto"/>
            </w:tcBorders>
            <w:shd w:val="clear" w:color="000000" w:fill="538DD5"/>
            <w:noWrap/>
            <w:vAlign w:val="center"/>
            <w:hideMark/>
          </w:tcPr>
          <w:p w:rsidR="00300738" w:rsidRDefault="00300738" w:rsidP="00D03B4F">
            <w:pPr>
              <w:jc w:val="center"/>
              <w:rPr>
                <w:rFonts w:ascii="Calibri" w:hAnsi="Calibri"/>
                <w:b/>
                <w:bCs/>
                <w:color w:val="FFFFFF"/>
                <w:sz w:val="22"/>
                <w:szCs w:val="22"/>
              </w:rPr>
            </w:pPr>
            <w:r>
              <w:rPr>
                <w:rFonts w:ascii="Calibri" w:hAnsi="Calibri"/>
                <w:b/>
                <w:bCs/>
                <w:color w:val="FFFFFF"/>
                <w:sz w:val="22"/>
                <w:szCs w:val="22"/>
              </w:rPr>
              <w:t>Model</w:t>
            </w:r>
          </w:p>
        </w:tc>
      </w:tr>
      <w:tr w:rsidR="00300738" w:rsidTr="00F03D38">
        <w:trPr>
          <w:gridBefore w:val="1"/>
          <w:wBefore w:w="182" w:type="dxa"/>
          <w:trHeight w:val="300"/>
        </w:trPr>
        <w:tc>
          <w:tcPr>
            <w:tcW w:w="4354" w:type="dxa"/>
            <w:tcBorders>
              <w:top w:val="nil"/>
              <w:left w:val="single" w:sz="4" w:space="0" w:color="auto"/>
              <w:bottom w:val="single" w:sz="4" w:space="0" w:color="auto"/>
              <w:right w:val="single" w:sz="4" w:space="0" w:color="auto"/>
            </w:tcBorders>
            <w:shd w:val="clear" w:color="000000" w:fill="C5D9F1"/>
            <w:noWrap/>
            <w:vAlign w:val="center"/>
            <w:hideMark/>
          </w:tcPr>
          <w:p w:rsidR="00300738" w:rsidRDefault="00300738" w:rsidP="00D03B4F">
            <w:pPr>
              <w:jc w:val="center"/>
              <w:rPr>
                <w:rFonts w:ascii="Calibri" w:hAnsi="Calibri"/>
                <w:color w:val="000000"/>
                <w:sz w:val="22"/>
                <w:szCs w:val="22"/>
              </w:rPr>
            </w:pPr>
            <w:r>
              <w:rPr>
                <w:rFonts w:ascii="Calibri" w:hAnsi="Calibri"/>
                <w:color w:val="000000"/>
                <w:sz w:val="22"/>
                <w:szCs w:val="22"/>
              </w:rPr>
              <w:t>5472010</w:t>
            </w:r>
          </w:p>
        </w:tc>
        <w:tc>
          <w:tcPr>
            <w:tcW w:w="4536" w:type="dxa"/>
            <w:gridSpan w:val="2"/>
            <w:tcBorders>
              <w:top w:val="nil"/>
              <w:left w:val="nil"/>
              <w:bottom w:val="single" w:sz="4" w:space="0" w:color="auto"/>
              <w:right w:val="single" w:sz="4" w:space="0" w:color="auto"/>
            </w:tcBorders>
            <w:shd w:val="clear" w:color="000000" w:fill="C5D9F1"/>
            <w:noWrap/>
            <w:vAlign w:val="center"/>
            <w:hideMark/>
          </w:tcPr>
          <w:p w:rsidR="00300738" w:rsidRDefault="00300738" w:rsidP="00D03B4F">
            <w:pPr>
              <w:jc w:val="center"/>
              <w:rPr>
                <w:rFonts w:ascii="Calibri" w:hAnsi="Calibri"/>
                <w:color w:val="000000"/>
                <w:sz w:val="22"/>
                <w:szCs w:val="22"/>
              </w:rPr>
            </w:pPr>
            <w:r>
              <w:rPr>
                <w:rFonts w:ascii="Calibri" w:hAnsi="Calibri"/>
                <w:color w:val="000000"/>
                <w:sz w:val="22"/>
                <w:szCs w:val="22"/>
              </w:rPr>
              <w:t>Basic M3</w:t>
            </w:r>
          </w:p>
        </w:tc>
      </w:tr>
      <w:tr w:rsidR="00300738" w:rsidTr="00F03D38">
        <w:trPr>
          <w:gridBefore w:val="1"/>
          <w:wBefore w:w="182" w:type="dxa"/>
          <w:trHeight w:val="300"/>
        </w:trPr>
        <w:tc>
          <w:tcPr>
            <w:tcW w:w="4354" w:type="dxa"/>
            <w:tcBorders>
              <w:top w:val="nil"/>
              <w:left w:val="single" w:sz="4" w:space="0" w:color="auto"/>
              <w:bottom w:val="single" w:sz="4" w:space="0" w:color="auto"/>
              <w:right w:val="single" w:sz="4" w:space="0" w:color="auto"/>
            </w:tcBorders>
            <w:shd w:val="clear" w:color="000000" w:fill="538DD5"/>
            <w:noWrap/>
            <w:vAlign w:val="center"/>
            <w:hideMark/>
          </w:tcPr>
          <w:p w:rsidR="00300738" w:rsidRDefault="00300738" w:rsidP="00D03B4F">
            <w:pPr>
              <w:jc w:val="center"/>
              <w:rPr>
                <w:rFonts w:ascii="Calibri" w:hAnsi="Calibri"/>
                <w:color w:val="000000"/>
                <w:sz w:val="22"/>
                <w:szCs w:val="22"/>
              </w:rPr>
            </w:pPr>
            <w:r>
              <w:rPr>
                <w:rFonts w:ascii="Calibri" w:hAnsi="Calibri"/>
                <w:color w:val="000000"/>
                <w:sz w:val="22"/>
                <w:szCs w:val="22"/>
              </w:rPr>
              <w:t>5472014</w:t>
            </w:r>
          </w:p>
        </w:tc>
        <w:tc>
          <w:tcPr>
            <w:tcW w:w="4536" w:type="dxa"/>
            <w:gridSpan w:val="2"/>
            <w:tcBorders>
              <w:top w:val="nil"/>
              <w:left w:val="nil"/>
              <w:bottom w:val="single" w:sz="4" w:space="0" w:color="auto"/>
              <w:right w:val="single" w:sz="4" w:space="0" w:color="auto"/>
            </w:tcBorders>
            <w:shd w:val="clear" w:color="000000" w:fill="538DD5"/>
            <w:noWrap/>
            <w:vAlign w:val="center"/>
            <w:hideMark/>
          </w:tcPr>
          <w:p w:rsidR="00300738" w:rsidRDefault="00300738" w:rsidP="00D03B4F">
            <w:pPr>
              <w:jc w:val="center"/>
              <w:rPr>
                <w:rFonts w:ascii="Calibri" w:hAnsi="Calibri"/>
                <w:color w:val="000000"/>
                <w:sz w:val="22"/>
                <w:szCs w:val="22"/>
              </w:rPr>
            </w:pPr>
            <w:r>
              <w:rPr>
                <w:rFonts w:ascii="Calibri" w:hAnsi="Calibri"/>
                <w:color w:val="000000"/>
                <w:sz w:val="22"/>
                <w:szCs w:val="22"/>
              </w:rPr>
              <w:t>Basic M6</w:t>
            </w:r>
          </w:p>
        </w:tc>
      </w:tr>
      <w:tr w:rsidR="00300738" w:rsidTr="00F03D38">
        <w:trPr>
          <w:gridBefore w:val="1"/>
          <w:wBefore w:w="182" w:type="dxa"/>
          <w:trHeight w:val="300"/>
        </w:trPr>
        <w:tc>
          <w:tcPr>
            <w:tcW w:w="8890"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300738" w:rsidRDefault="00300738" w:rsidP="00D03B4F">
            <w:pPr>
              <w:jc w:val="center"/>
              <w:rPr>
                <w:rFonts w:ascii="Calibri" w:hAnsi="Calibri"/>
                <w:color w:val="000000"/>
                <w:sz w:val="22"/>
                <w:szCs w:val="22"/>
              </w:rPr>
            </w:pPr>
            <w:r>
              <w:rPr>
                <w:rFonts w:ascii="Calibri" w:hAnsi="Calibri"/>
                <w:color w:val="000000"/>
                <w:sz w:val="22"/>
                <w:szCs w:val="22"/>
              </w:rPr>
              <w:t>For models 12-18-24 &amp; 36 use multiples of</w:t>
            </w:r>
            <w:r w:rsidR="001C548E">
              <w:rPr>
                <w:rFonts w:ascii="Calibri" w:hAnsi="Calibri"/>
                <w:color w:val="000000"/>
                <w:sz w:val="22"/>
                <w:szCs w:val="22"/>
              </w:rPr>
              <w:t xml:space="preserve"> Basic</w:t>
            </w:r>
            <w:r>
              <w:rPr>
                <w:rFonts w:ascii="Calibri" w:hAnsi="Calibri"/>
                <w:color w:val="000000"/>
                <w:sz w:val="22"/>
                <w:szCs w:val="22"/>
              </w:rPr>
              <w:t xml:space="preserve"> M6</w:t>
            </w:r>
            <w:r w:rsidR="001C548E">
              <w:rPr>
                <w:rFonts w:ascii="Calibri" w:hAnsi="Calibri"/>
                <w:color w:val="000000"/>
                <w:sz w:val="22"/>
                <w:szCs w:val="22"/>
              </w:rPr>
              <w:t xml:space="preserve"> (5472014)</w:t>
            </w:r>
          </w:p>
        </w:tc>
      </w:tr>
      <w:tr w:rsidR="0037509F" w:rsidTr="00F03D38">
        <w:trPr>
          <w:gridAfter w:val="1"/>
          <w:wAfter w:w="1136" w:type="dxa"/>
          <w:trHeight w:val="414"/>
        </w:trPr>
        <w:tc>
          <w:tcPr>
            <w:tcW w:w="7936" w:type="dxa"/>
            <w:gridSpan w:val="3"/>
            <w:vMerge w:val="restart"/>
            <w:tcBorders>
              <w:top w:val="nil"/>
              <w:left w:val="nil"/>
              <w:bottom w:val="nil"/>
              <w:right w:val="nil"/>
            </w:tcBorders>
            <w:vAlign w:val="center"/>
          </w:tcPr>
          <w:p w:rsidR="001134EA" w:rsidRDefault="001134EA" w:rsidP="00300738">
            <w:pPr>
              <w:jc w:val="center"/>
              <w:rPr>
                <w:rFonts w:ascii="Arial" w:hAnsi="Arial" w:cs="Arial"/>
                <w:color w:val="000000"/>
                <w:sz w:val="36"/>
                <w:szCs w:val="36"/>
              </w:rPr>
            </w:pPr>
          </w:p>
          <w:p w:rsidR="001134EA" w:rsidRDefault="001134EA" w:rsidP="00300738">
            <w:pPr>
              <w:jc w:val="center"/>
              <w:rPr>
                <w:rFonts w:ascii="Arial" w:hAnsi="Arial" w:cs="Arial"/>
                <w:color w:val="000000"/>
                <w:sz w:val="36"/>
                <w:szCs w:val="36"/>
              </w:rPr>
            </w:pPr>
          </w:p>
          <w:p w:rsidR="0037509F" w:rsidRDefault="00412CBB" w:rsidP="00300738">
            <w:pPr>
              <w:jc w:val="center"/>
              <w:rPr>
                <w:rFonts w:ascii="Arial" w:hAnsi="Arial" w:cs="Arial"/>
                <w:color w:val="000000"/>
                <w:sz w:val="36"/>
                <w:szCs w:val="36"/>
              </w:rPr>
            </w:pPr>
            <w:r>
              <w:rPr>
                <w:rFonts w:ascii="Arial" w:hAnsi="Arial" w:cs="Arial"/>
                <w:color w:val="000000"/>
                <w:sz w:val="36"/>
                <w:szCs w:val="36"/>
              </w:rPr>
              <w:lastRenderedPageBreak/>
              <w:t>Oil lubricated compressor basic Service Procedure</w:t>
            </w:r>
          </w:p>
          <w:p w:rsidR="00412CBB" w:rsidRPr="00412CBB" w:rsidRDefault="00412CBB" w:rsidP="00300738">
            <w:pPr>
              <w:jc w:val="center"/>
              <w:rPr>
                <w:rFonts w:ascii="Arial" w:hAnsi="Arial" w:cs="Arial"/>
                <w:color w:val="000000"/>
                <w:sz w:val="36"/>
                <w:szCs w:val="36"/>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r w:rsidR="0037509F" w:rsidTr="00F03D38">
        <w:trPr>
          <w:gridAfter w:val="1"/>
          <w:wAfter w:w="1136" w:type="dxa"/>
          <w:trHeight w:val="300"/>
        </w:trPr>
        <w:tc>
          <w:tcPr>
            <w:tcW w:w="7936" w:type="dxa"/>
            <w:gridSpan w:val="3"/>
            <w:vMerge/>
            <w:tcBorders>
              <w:top w:val="nil"/>
              <w:left w:val="nil"/>
              <w:bottom w:val="nil"/>
              <w:right w:val="nil"/>
            </w:tcBorders>
            <w:vAlign w:val="center"/>
            <w:hideMark/>
          </w:tcPr>
          <w:p w:rsidR="0037509F" w:rsidRDefault="0037509F" w:rsidP="00300738">
            <w:pPr>
              <w:jc w:val="center"/>
              <w:rPr>
                <w:rFonts w:ascii="Calibri" w:hAnsi="Calibri"/>
                <w:color w:val="000000"/>
                <w:sz w:val="22"/>
                <w:szCs w:val="22"/>
              </w:rPr>
            </w:pPr>
          </w:p>
        </w:tc>
      </w:tr>
    </w:tbl>
    <w:p w:rsidR="006335A4" w:rsidRDefault="00E2429D" w:rsidP="006335A4">
      <w:pPr>
        <w:rPr>
          <w:rFonts w:ascii="Arial" w:hAnsi="Arial" w:cs="Arial"/>
          <w:b/>
        </w:rPr>
      </w:pPr>
      <w:r>
        <w:rPr>
          <w:rFonts w:ascii="Arial" w:hAnsi="Arial" w:cs="Arial"/>
          <w:b/>
        </w:rPr>
        <w:t>Basic Service for M6/M3</w:t>
      </w:r>
      <w:bookmarkStart w:id="0" w:name="_GoBack"/>
      <w:bookmarkEnd w:id="0"/>
    </w:p>
    <w:p w:rsidR="00412CBB" w:rsidRPr="00412CBB" w:rsidRDefault="00412CBB" w:rsidP="00412CBB">
      <w:pPr>
        <w:pStyle w:val="ListParagraph"/>
        <w:numPr>
          <w:ilvl w:val="0"/>
          <w:numId w:val="29"/>
        </w:numPr>
        <w:rPr>
          <w:rFonts w:ascii="Arial" w:hAnsi="Arial" w:cs="Arial"/>
          <w:b/>
        </w:rPr>
      </w:pPr>
      <w:r>
        <w:rPr>
          <w:rFonts w:ascii="Arial" w:hAnsi="Arial" w:cs="Arial"/>
        </w:rPr>
        <w:t>Switch off compressor and isolate from mains supply and always wear safety glasses.</w:t>
      </w:r>
    </w:p>
    <w:p w:rsidR="00412CBB" w:rsidRPr="00412CBB" w:rsidRDefault="00412CBB" w:rsidP="00412CBB">
      <w:pPr>
        <w:pStyle w:val="ListParagraph"/>
        <w:numPr>
          <w:ilvl w:val="0"/>
          <w:numId w:val="29"/>
        </w:numPr>
        <w:rPr>
          <w:rFonts w:ascii="Arial" w:hAnsi="Arial" w:cs="Arial"/>
          <w:b/>
        </w:rPr>
      </w:pPr>
      <w:r>
        <w:rPr>
          <w:rFonts w:ascii="Arial" w:hAnsi="Arial" w:cs="Arial"/>
        </w:rPr>
        <w:t>Drain receiver of any moisture and compressor Air</w:t>
      </w:r>
    </w:p>
    <w:p w:rsidR="00412CBB" w:rsidRPr="00412CBB" w:rsidRDefault="00412CBB" w:rsidP="00412CBB">
      <w:pPr>
        <w:pStyle w:val="ListParagraph"/>
        <w:numPr>
          <w:ilvl w:val="0"/>
          <w:numId w:val="29"/>
        </w:numPr>
        <w:rPr>
          <w:rFonts w:ascii="Arial" w:hAnsi="Arial" w:cs="Arial"/>
          <w:b/>
        </w:rPr>
      </w:pPr>
      <w:r>
        <w:rPr>
          <w:rFonts w:ascii="Arial" w:hAnsi="Arial" w:cs="Arial"/>
        </w:rPr>
        <w:t>Before removing motor from receiver always discharge the capacitor</w:t>
      </w:r>
      <w:r w:rsidR="00A00DF0">
        <w:rPr>
          <w:rFonts w:ascii="Arial" w:hAnsi="Arial" w:cs="Arial"/>
        </w:rPr>
        <w:t xml:space="preserve"> (fig 1)</w:t>
      </w:r>
    </w:p>
    <w:p w:rsidR="00412CBB" w:rsidRDefault="00412CBB" w:rsidP="00412CBB">
      <w:pPr>
        <w:pStyle w:val="ListParagraph"/>
        <w:numPr>
          <w:ilvl w:val="0"/>
          <w:numId w:val="29"/>
        </w:numPr>
        <w:rPr>
          <w:rFonts w:ascii="Arial" w:hAnsi="Arial" w:cs="Arial"/>
          <w:b/>
        </w:rPr>
      </w:pPr>
      <w:r>
        <w:rPr>
          <w:rFonts w:ascii="Arial" w:hAnsi="Arial" w:cs="Arial"/>
          <w:b/>
        </w:rPr>
        <w:t>If at any time you are unsure please consult a qualified Engineer</w:t>
      </w:r>
    </w:p>
    <w:p w:rsidR="00A00DF0" w:rsidRPr="00A00DF0" w:rsidRDefault="00963A87" w:rsidP="00A00DF0">
      <w:pPr>
        <w:pStyle w:val="ListParagraph"/>
        <w:numPr>
          <w:ilvl w:val="0"/>
          <w:numId w:val="30"/>
        </w:numPr>
        <w:rPr>
          <w:rFonts w:ascii="Arial" w:hAnsi="Arial" w:cs="Arial"/>
        </w:rPr>
      </w:pPr>
      <w:r>
        <w:rPr>
          <w:rFonts w:ascii="Arial" w:hAnsi="Arial" w:cs="Arial"/>
        </w:rPr>
        <w:t>R</w:t>
      </w:r>
      <w:r w:rsidR="00A00DF0" w:rsidRPr="00A00DF0">
        <w:rPr>
          <w:rFonts w:ascii="Arial" w:hAnsi="Arial" w:cs="Arial"/>
        </w:rPr>
        <w:t>emove motor from receiver</w:t>
      </w:r>
    </w:p>
    <w:p w:rsidR="00A00DF0" w:rsidRPr="00A00DF0" w:rsidRDefault="00A00DF0" w:rsidP="00A00DF0">
      <w:pPr>
        <w:pStyle w:val="ListParagraph"/>
        <w:numPr>
          <w:ilvl w:val="0"/>
          <w:numId w:val="30"/>
        </w:numPr>
        <w:rPr>
          <w:rFonts w:ascii="Arial" w:hAnsi="Arial" w:cs="Arial"/>
        </w:rPr>
      </w:pPr>
      <w:r w:rsidRPr="00A00DF0">
        <w:rPr>
          <w:rFonts w:ascii="Arial" w:hAnsi="Arial" w:cs="Arial"/>
        </w:rPr>
        <w:t>Remove lid from motor</w:t>
      </w:r>
    </w:p>
    <w:p w:rsidR="00A00DF0" w:rsidRDefault="00A00DF0" w:rsidP="00A00DF0">
      <w:pPr>
        <w:pStyle w:val="ListParagraph"/>
        <w:numPr>
          <w:ilvl w:val="0"/>
          <w:numId w:val="30"/>
        </w:numPr>
        <w:rPr>
          <w:rFonts w:ascii="Arial" w:hAnsi="Arial" w:cs="Arial"/>
        </w:rPr>
      </w:pPr>
      <w:r>
        <w:rPr>
          <w:rFonts w:ascii="Arial" w:hAnsi="Arial" w:cs="Arial"/>
        </w:rPr>
        <w:t xml:space="preserve">Remove delivery pipe </w:t>
      </w:r>
      <w:r w:rsidR="007165F3">
        <w:rPr>
          <w:rFonts w:ascii="Arial" w:hAnsi="Arial" w:cs="Arial"/>
        </w:rPr>
        <w:t>cover and lift pipe (see fig 2</w:t>
      </w:r>
      <w:r>
        <w:rPr>
          <w:rFonts w:ascii="Arial" w:hAnsi="Arial" w:cs="Arial"/>
        </w:rPr>
        <w:t>)</w:t>
      </w:r>
      <w:r w:rsidR="007165F3">
        <w:rPr>
          <w:rFonts w:ascii="Arial" w:hAnsi="Arial" w:cs="Arial"/>
        </w:rPr>
        <w:t>.</w:t>
      </w:r>
    </w:p>
    <w:p w:rsidR="00740080" w:rsidRDefault="00740080" w:rsidP="00740080">
      <w:pPr>
        <w:pStyle w:val="ListParagraph"/>
        <w:numPr>
          <w:ilvl w:val="0"/>
          <w:numId w:val="31"/>
        </w:numPr>
        <w:rPr>
          <w:rFonts w:ascii="Arial" w:hAnsi="Arial" w:cs="Arial"/>
        </w:rPr>
      </w:pPr>
      <w:r>
        <w:rPr>
          <w:rFonts w:ascii="Arial" w:hAnsi="Arial" w:cs="Arial"/>
        </w:rPr>
        <w:t>Disconnect internal electrical plug (Fig 3).</w:t>
      </w:r>
    </w:p>
    <w:p w:rsidR="00841C31" w:rsidRDefault="00841C31" w:rsidP="00841C31">
      <w:pPr>
        <w:pStyle w:val="ListParagraph"/>
        <w:numPr>
          <w:ilvl w:val="0"/>
          <w:numId w:val="31"/>
        </w:numPr>
        <w:rPr>
          <w:rFonts w:ascii="Arial" w:hAnsi="Arial" w:cs="Arial"/>
        </w:rPr>
      </w:pPr>
      <w:r>
        <w:rPr>
          <w:rFonts w:ascii="Arial" w:hAnsi="Arial" w:cs="Arial"/>
        </w:rPr>
        <w:t>Unhook springs x (3) old M6 from suspension lugs (Fig 4</w:t>
      </w:r>
      <w:r w:rsidR="00963A87">
        <w:rPr>
          <w:rFonts w:ascii="Arial" w:hAnsi="Arial" w:cs="Arial"/>
        </w:rPr>
        <w:t>)</w:t>
      </w:r>
      <w:r>
        <w:rPr>
          <w:rFonts w:ascii="Arial" w:hAnsi="Arial" w:cs="Arial"/>
        </w:rPr>
        <w:t>. New M6 are mounted on location pegs</w:t>
      </w:r>
    </w:p>
    <w:p w:rsidR="00841C31" w:rsidRDefault="00841C31" w:rsidP="00841C31">
      <w:pPr>
        <w:pStyle w:val="ListParagraph"/>
        <w:numPr>
          <w:ilvl w:val="0"/>
          <w:numId w:val="31"/>
        </w:numPr>
        <w:rPr>
          <w:rFonts w:ascii="Arial" w:hAnsi="Arial" w:cs="Arial"/>
        </w:rPr>
      </w:pPr>
      <w:r>
        <w:rPr>
          <w:rFonts w:ascii="Arial" w:hAnsi="Arial" w:cs="Arial"/>
        </w:rPr>
        <w:t xml:space="preserve">Remove motor from casing and remove top bearing for cleaning and inspection of any </w:t>
      </w:r>
      <w:r w:rsidR="00963A87">
        <w:rPr>
          <w:rFonts w:ascii="Arial" w:hAnsi="Arial" w:cs="Arial"/>
        </w:rPr>
        <w:t>damage</w:t>
      </w:r>
    </w:p>
    <w:p w:rsidR="001C548E" w:rsidRPr="001C548E" w:rsidRDefault="001C548E" w:rsidP="001C548E">
      <w:pPr>
        <w:pStyle w:val="ListParagraph"/>
        <w:numPr>
          <w:ilvl w:val="0"/>
          <w:numId w:val="31"/>
        </w:numPr>
        <w:rPr>
          <w:rFonts w:ascii="Arial" w:hAnsi="Arial" w:cs="Arial"/>
        </w:rPr>
      </w:pPr>
      <w:r>
        <w:rPr>
          <w:rFonts w:ascii="Arial" w:hAnsi="Arial" w:cs="Arial"/>
        </w:rPr>
        <w:t>Dispose of used oil according to local environmental rules.</w:t>
      </w:r>
    </w:p>
    <w:p w:rsidR="00CC17EC" w:rsidRDefault="00CC17EC" w:rsidP="00841C31">
      <w:pPr>
        <w:pStyle w:val="ListParagraph"/>
        <w:numPr>
          <w:ilvl w:val="0"/>
          <w:numId w:val="31"/>
        </w:numPr>
        <w:rPr>
          <w:rFonts w:ascii="Arial" w:hAnsi="Arial" w:cs="Arial"/>
        </w:rPr>
      </w:pPr>
      <w:r>
        <w:rPr>
          <w:rFonts w:ascii="Arial" w:hAnsi="Arial" w:cs="Arial"/>
        </w:rPr>
        <w:t>Replace top bearing and torque accordingly (9 Nm) (Fig 5)</w:t>
      </w:r>
    </w:p>
    <w:p w:rsidR="00CC17EC" w:rsidRDefault="001C548E" w:rsidP="00841C31">
      <w:pPr>
        <w:pStyle w:val="ListParagraph"/>
        <w:numPr>
          <w:ilvl w:val="0"/>
          <w:numId w:val="31"/>
        </w:numPr>
        <w:rPr>
          <w:rFonts w:ascii="Arial" w:hAnsi="Arial" w:cs="Arial"/>
        </w:rPr>
      </w:pPr>
      <w:r>
        <w:rPr>
          <w:rFonts w:ascii="Arial" w:hAnsi="Arial" w:cs="Arial"/>
        </w:rPr>
        <w:t>Making sure motor casing is clean from any debris p</w:t>
      </w:r>
      <w:r w:rsidR="00CC17EC">
        <w:rPr>
          <w:rFonts w:ascii="Arial" w:hAnsi="Arial" w:cs="Arial"/>
        </w:rPr>
        <w:t>lace motor back into casing ensuring electrical plug is connected correctly and mounted on suspension springs. (Fig 6)</w:t>
      </w:r>
      <w:r w:rsidR="001B2587">
        <w:rPr>
          <w:rFonts w:ascii="Arial" w:hAnsi="Arial" w:cs="Arial"/>
        </w:rPr>
        <w:t>. New gasket is supplied for delivery pipe. (4548000)</w:t>
      </w:r>
    </w:p>
    <w:p w:rsidR="00CC17EC" w:rsidRDefault="00CC17EC" w:rsidP="001B2587">
      <w:pPr>
        <w:pStyle w:val="ListParagraph"/>
        <w:numPr>
          <w:ilvl w:val="0"/>
          <w:numId w:val="31"/>
        </w:numPr>
        <w:rPr>
          <w:rFonts w:ascii="Arial" w:hAnsi="Arial" w:cs="Arial"/>
        </w:rPr>
      </w:pPr>
      <w:r>
        <w:rPr>
          <w:rFonts w:ascii="Arial" w:hAnsi="Arial" w:cs="Arial"/>
        </w:rPr>
        <w:t>Re-fill with new SJ</w:t>
      </w:r>
      <w:r w:rsidR="001B2587">
        <w:rPr>
          <w:rFonts w:ascii="Arial" w:hAnsi="Arial" w:cs="Arial"/>
        </w:rPr>
        <w:t>-</w:t>
      </w:r>
      <w:r>
        <w:rPr>
          <w:rFonts w:ascii="Arial" w:hAnsi="Arial" w:cs="Arial"/>
        </w:rPr>
        <w:t xml:space="preserve">27F </w:t>
      </w:r>
      <w:r w:rsidR="001C548E">
        <w:rPr>
          <w:rFonts w:ascii="Arial" w:hAnsi="Arial" w:cs="Arial"/>
        </w:rPr>
        <w:t>oil</w:t>
      </w:r>
      <w:r w:rsidR="001B2587">
        <w:rPr>
          <w:rFonts w:ascii="Arial" w:hAnsi="Arial" w:cs="Arial"/>
        </w:rPr>
        <w:t xml:space="preserve"> (5631000) </w:t>
      </w:r>
      <w:r w:rsidR="001C548E">
        <w:rPr>
          <w:rFonts w:ascii="Arial" w:hAnsi="Arial" w:cs="Arial"/>
        </w:rPr>
        <w:t xml:space="preserve">to </w:t>
      </w:r>
      <w:proofErr w:type="gramStart"/>
      <w:r w:rsidR="001C548E">
        <w:rPr>
          <w:rFonts w:ascii="Arial" w:hAnsi="Arial" w:cs="Arial"/>
        </w:rPr>
        <w:t>recommended</w:t>
      </w:r>
      <w:proofErr w:type="gramEnd"/>
      <w:r w:rsidR="001C548E">
        <w:rPr>
          <w:rFonts w:ascii="Arial" w:hAnsi="Arial" w:cs="Arial"/>
        </w:rPr>
        <w:t xml:space="preserve"> level making sure motor is free to rotate.</w:t>
      </w:r>
      <w:r w:rsidR="001C548E" w:rsidRPr="001B2587">
        <w:rPr>
          <w:rFonts w:ascii="Arial" w:hAnsi="Arial" w:cs="Arial"/>
        </w:rPr>
        <w:t xml:space="preserve"> (Fig 7)</w:t>
      </w:r>
    </w:p>
    <w:p w:rsidR="001B2587" w:rsidRDefault="001B2587" w:rsidP="001B2587">
      <w:pPr>
        <w:pStyle w:val="ListParagraph"/>
        <w:numPr>
          <w:ilvl w:val="0"/>
          <w:numId w:val="31"/>
        </w:numPr>
        <w:rPr>
          <w:rFonts w:ascii="Arial" w:hAnsi="Arial" w:cs="Arial"/>
        </w:rPr>
      </w:pPr>
      <w:r>
        <w:rPr>
          <w:rFonts w:ascii="Arial" w:hAnsi="Arial" w:cs="Arial"/>
        </w:rPr>
        <w:t>Fit new rib cover 0-ring (6244000) and oil filler cap gasket</w:t>
      </w:r>
      <w:r w:rsidR="00606BFE">
        <w:rPr>
          <w:rFonts w:ascii="Arial" w:hAnsi="Arial" w:cs="Arial"/>
        </w:rPr>
        <w:t xml:space="preserve"> (6235000) before</w:t>
      </w:r>
      <w:r>
        <w:rPr>
          <w:rFonts w:ascii="Arial" w:hAnsi="Arial" w:cs="Arial"/>
        </w:rPr>
        <w:t xml:space="preserve"> sealing motor</w:t>
      </w:r>
      <w:r w:rsidR="00606BFE">
        <w:rPr>
          <w:rFonts w:ascii="Arial" w:hAnsi="Arial" w:cs="Arial"/>
        </w:rPr>
        <w:t>.</w:t>
      </w:r>
    </w:p>
    <w:p w:rsidR="00606BFE" w:rsidRDefault="00606BFE" w:rsidP="001B2587">
      <w:pPr>
        <w:pStyle w:val="ListParagraph"/>
        <w:numPr>
          <w:ilvl w:val="0"/>
          <w:numId w:val="31"/>
        </w:numPr>
        <w:rPr>
          <w:rFonts w:ascii="Arial" w:hAnsi="Arial" w:cs="Arial"/>
        </w:rPr>
      </w:pPr>
      <w:r>
        <w:rPr>
          <w:rFonts w:ascii="Arial" w:hAnsi="Arial" w:cs="Arial"/>
        </w:rPr>
        <w:t>Place motor back on receiver, reconnect electrically and fit new intake filter 5412000.</w:t>
      </w:r>
    </w:p>
    <w:p w:rsidR="00A00DF0" w:rsidRPr="00A00DF0" w:rsidRDefault="00A00DF0" w:rsidP="00A00DF0">
      <w:pPr>
        <w:rPr>
          <w:rFonts w:ascii="Arial" w:hAnsi="Arial" w:cs="Arial"/>
        </w:rPr>
      </w:pPr>
    </w:p>
    <w:p w:rsidR="00963A87" w:rsidRDefault="00963A87" w:rsidP="006335A4">
      <w:pPr>
        <w:rPr>
          <w:rFonts w:ascii="Arial" w:hAnsi="Arial" w:cs="Arial"/>
          <w:sz w:val="22"/>
          <w:szCs w:val="18"/>
          <w:u w:val="single"/>
        </w:rPr>
      </w:pPr>
    </w:p>
    <w:p w:rsidR="001134EA" w:rsidRDefault="001134EA" w:rsidP="006335A4">
      <w:pPr>
        <w:rPr>
          <w:rFonts w:ascii="Arial" w:hAnsi="Arial" w:cs="Arial"/>
          <w:sz w:val="22"/>
          <w:szCs w:val="18"/>
        </w:rPr>
      </w:pPr>
    </w:p>
    <w:p w:rsidR="001134EA" w:rsidRDefault="001134EA" w:rsidP="006335A4">
      <w:pPr>
        <w:rPr>
          <w:rFonts w:ascii="Arial" w:hAnsi="Arial" w:cs="Arial"/>
          <w:sz w:val="22"/>
          <w:szCs w:val="18"/>
        </w:rPr>
      </w:pPr>
    </w:p>
    <w:p w:rsidR="00963A87" w:rsidRDefault="00963A87" w:rsidP="006335A4">
      <w:pPr>
        <w:rPr>
          <w:noProof/>
        </w:rPr>
      </w:pPr>
      <w:r>
        <w:rPr>
          <w:noProof/>
        </w:rPr>
        <w:drawing>
          <wp:inline distT="0" distB="0" distL="0" distR="0" wp14:anchorId="6B6D24B9" wp14:editId="5526AB64">
            <wp:extent cx="1739900" cy="1304925"/>
            <wp:effectExtent l="0" t="0" r="0" b="9525"/>
            <wp:docPr id="3"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icture 00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990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Arial" w:hAnsi="Arial" w:cs="Arial"/>
          <w:sz w:val="22"/>
          <w:szCs w:val="18"/>
        </w:rPr>
        <w:t xml:space="preserve"> Fig 1 </w:t>
      </w:r>
      <w:r>
        <w:rPr>
          <w:noProof/>
        </w:rPr>
        <w:drawing>
          <wp:inline distT="0" distB="0" distL="0" distR="0" wp14:anchorId="478A019B" wp14:editId="146C6ED4">
            <wp:extent cx="1752600" cy="1314450"/>
            <wp:effectExtent l="0" t="0" r="0" b="0"/>
            <wp:docPr id="8" name="Picture 3"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icture 004"/>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Arial" w:hAnsi="Arial" w:cs="Arial"/>
          <w:sz w:val="22"/>
          <w:szCs w:val="18"/>
        </w:rPr>
        <w:t xml:space="preserve"> Fig 2</w:t>
      </w:r>
      <w:r w:rsidRPr="00963A87">
        <w:rPr>
          <w:noProof/>
        </w:rPr>
        <w:t xml:space="preserve"> </w:t>
      </w:r>
      <w:r>
        <w:rPr>
          <w:noProof/>
        </w:rPr>
        <w:drawing>
          <wp:inline distT="0" distB="0" distL="0" distR="0" wp14:anchorId="1EE4747D" wp14:editId="3D559F1A">
            <wp:extent cx="1714499" cy="1285874"/>
            <wp:effectExtent l="0" t="0" r="635" b="0"/>
            <wp:docPr id="9" name="Picture 4" descr="Picture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icture 006"/>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14499" cy="1285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Fig 3</w:t>
      </w:r>
    </w:p>
    <w:p w:rsidR="00DC7180" w:rsidRDefault="00963A87" w:rsidP="00DC7180">
      <w:pPr>
        <w:rPr>
          <w:rFonts w:ascii="Arial" w:hAnsi="Arial" w:cs="Arial"/>
          <w:sz w:val="22"/>
          <w:szCs w:val="18"/>
        </w:rPr>
      </w:pPr>
      <w:r>
        <w:rPr>
          <w:noProof/>
        </w:rPr>
        <w:lastRenderedPageBreak/>
        <w:drawing>
          <wp:inline distT="0" distB="0" distL="0" distR="0" wp14:anchorId="18C56B0F" wp14:editId="68A8E448">
            <wp:extent cx="1743740" cy="1307805"/>
            <wp:effectExtent l="0" t="0" r="8890" b="6985"/>
            <wp:docPr id="10" name="Picture 5" descr="Picture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icture 007"/>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42595" cy="1306946"/>
                    </a:xfrm>
                    <a:prstGeom prst="rect">
                      <a:avLst/>
                    </a:prstGeom>
                    <a:noFill/>
                    <a:ln>
                      <a:noFill/>
                    </a:ln>
                    <a:extLst/>
                  </pic:spPr>
                </pic:pic>
              </a:graphicData>
            </a:graphic>
          </wp:inline>
        </w:drawing>
      </w:r>
      <w:r>
        <w:rPr>
          <w:rFonts w:ascii="Arial" w:hAnsi="Arial" w:cs="Arial"/>
          <w:sz w:val="22"/>
          <w:szCs w:val="18"/>
        </w:rPr>
        <w:t xml:space="preserve"> Fig 4</w:t>
      </w:r>
      <w:r w:rsidR="00CC17EC">
        <w:rPr>
          <w:rFonts w:ascii="Arial" w:hAnsi="Arial" w:cs="Arial"/>
          <w:sz w:val="22"/>
          <w:szCs w:val="18"/>
        </w:rPr>
        <w:t xml:space="preserve"> </w:t>
      </w:r>
      <w:r w:rsidR="00CC17EC">
        <w:rPr>
          <w:noProof/>
        </w:rPr>
        <w:drawing>
          <wp:inline distT="0" distB="0" distL="0" distR="0" wp14:anchorId="324A8316" wp14:editId="6F93B02A">
            <wp:extent cx="1743740" cy="1329070"/>
            <wp:effectExtent l="0" t="0" r="8890" b="4445"/>
            <wp:docPr id="11" name="Picture 9" descr="Picture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Picture 015"/>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43304" cy="1328738"/>
                    </a:xfrm>
                    <a:prstGeom prst="rect">
                      <a:avLst/>
                    </a:prstGeom>
                    <a:noFill/>
                    <a:ln>
                      <a:noFill/>
                    </a:ln>
                    <a:extLst/>
                  </pic:spPr>
                </pic:pic>
              </a:graphicData>
            </a:graphic>
          </wp:inline>
        </w:drawing>
      </w:r>
      <w:r w:rsidR="00CC17EC">
        <w:rPr>
          <w:rFonts w:ascii="Arial" w:hAnsi="Arial" w:cs="Arial"/>
          <w:sz w:val="22"/>
          <w:szCs w:val="18"/>
        </w:rPr>
        <w:t xml:space="preserve"> Fig 5 </w:t>
      </w:r>
      <w:r w:rsidR="00CC17EC">
        <w:rPr>
          <w:noProof/>
        </w:rPr>
        <w:drawing>
          <wp:inline distT="0" distB="0" distL="0" distR="0" wp14:anchorId="0FDA3EE9" wp14:editId="42AC29AA">
            <wp:extent cx="1701210" cy="1318437"/>
            <wp:effectExtent l="0" t="0" r="0" b="0"/>
            <wp:docPr id="12" name="Picture 11" descr="Picture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icture 018"/>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08355" cy="1323974"/>
                    </a:xfrm>
                    <a:prstGeom prst="rect">
                      <a:avLst/>
                    </a:prstGeom>
                    <a:noFill/>
                    <a:ln>
                      <a:noFill/>
                    </a:ln>
                    <a:extLst/>
                  </pic:spPr>
                </pic:pic>
              </a:graphicData>
            </a:graphic>
          </wp:inline>
        </w:drawing>
      </w:r>
      <w:r w:rsidR="00CC17EC">
        <w:rPr>
          <w:rFonts w:ascii="Arial" w:hAnsi="Arial" w:cs="Arial"/>
          <w:sz w:val="22"/>
          <w:szCs w:val="18"/>
        </w:rPr>
        <w:t xml:space="preserve"> Fig 6</w:t>
      </w:r>
      <w:r w:rsidR="00CC17EC">
        <w:rPr>
          <w:noProof/>
        </w:rPr>
        <w:drawing>
          <wp:inline distT="0" distB="0" distL="0" distR="0" wp14:anchorId="61C7415D" wp14:editId="34236820">
            <wp:extent cx="1743075" cy="1307307"/>
            <wp:effectExtent l="0" t="0" r="0" b="7620"/>
            <wp:docPr id="13" name="Picture 12" descr="Picture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Picture 019"/>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43075" cy="1307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C17EC">
        <w:rPr>
          <w:rFonts w:ascii="Arial" w:hAnsi="Arial" w:cs="Arial"/>
          <w:sz w:val="22"/>
          <w:szCs w:val="18"/>
        </w:rPr>
        <w:t xml:space="preserve"> Fig 7 </w:t>
      </w:r>
    </w:p>
    <w:p w:rsidR="00DC7180" w:rsidRPr="00DC7180" w:rsidRDefault="00DC7180" w:rsidP="00DC7180">
      <w:pPr>
        <w:pStyle w:val="ListParagraph"/>
        <w:rPr>
          <w:rFonts w:ascii="Arial" w:hAnsi="Arial" w:cs="Arial"/>
        </w:rPr>
      </w:pPr>
    </w:p>
    <w:p w:rsidR="006B7339" w:rsidRPr="006B7339" w:rsidRDefault="006B7339" w:rsidP="006B7339">
      <w:pPr>
        <w:rPr>
          <w:rFonts w:ascii="Arial" w:hAnsi="Arial" w:cs="Arial"/>
        </w:rPr>
      </w:pPr>
    </w:p>
    <w:p w:rsidR="00DC7180" w:rsidRPr="006B7339" w:rsidRDefault="00DC7180" w:rsidP="006B7339">
      <w:pPr>
        <w:pStyle w:val="ListParagraph"/>
        <w:numPr>
          <w:ilvl w:val="0"/>
          <w:numId w:val="31"/>
        </w:numPr>
        <w:rPr>
          <w:rFonts w:ascii="Arial" w:hAnsi="Arial" w:cs="Arial"/>
        </w:rPr>
      </w:pPr>
      <w:r w:rsidRPr="006B7339">
        <w:rPr>
          <w:rFonts w:ascii="Arial" w:hAnsi="Arial" w:cs="Arial"/>
        </w:rPr>
        <w:t>D</w:t>
      </w:r>
      <w:r w:rsidRPr="006B7339">
        <w:rPr>
          <w:rFonts w:ascii="Arial" w:hAnsi="Arial" w:cs="Arial"/>
        </w:rPr>
        <w:t>ismantle non-return valve(s)</w:t>
      </w:r>
      <w:r w:rsidRPr="006B7339">
        <w:rPr>
          <w:rFonts w:ascii="Arial" w:hAnsi="Arial" w:cs="Arial"/>
        </w:rPr>
        <w:t xml:space="preserve"> replace both 0-rings (6243000 &amp; 6242500) and spring 5820001 (Fig 8)</w:t>
      </w:r>
    </w:p>
    <w:p w:rsidR="00CC17EC" w:rsidRDefault="00DC7180" w:rsidP="00DC7180">
      <w:pPr>
        <w:keepNext/>
        <w:jc w:val="center"/>
        <w:rPr>
          <w:rFonts w:ascii="Arial" w:hAnsi="Arial" w:cs="Arial"/>
          <w:sz w:val="22"/>
          <w:szCs w:val="18"/>
        </w:rPr>
      </w:pPr>
      <w:r>
        <w:rPr>
          <w:rFonts w:ascii="Arial" w:hAnsi="Arial" w:cs="Arial"/>
          <w:noProof/>
          <w:sz w:val="22"/>
          <w:szCs w:val="18"/>
        </w:rPr>
        <w:drawing>
          <wp:inline distT="0" distB="0" distL="0" distR="0" wp14:anchorId="339B4F38" wp14:editId="683AD83B">
            <wp:extent cx="2743200" cy="120871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503" cy="1208853"/>
                    </a:xfrm>
                    <a:prstGeom prst="rect">
                      <a:avLst/>
                    </a:prstGeom>
                    <a:noFill/>
                    <a:ln>
                      <a:noFill/>
                    </a:ln>
                  </pic:spPr>
                </pic:pic>
              </a:graphicData>
            </a:graphic>
          </wp:inline>
        </w:drawing>
      </w:r>
      <w:r>
        <w:rPr>
          <w:rFonts w:ascii="Arial" w:hAnsi="Arial" w:cs="Arial"/>
          <w:sz w:val="22"/>
          <w:szCs w:val="18"/>
        </w:rPr>
        <w:t>Fig 8</w:t>
      </w:r>
      <w:r w:rsidR="006B7339">
        <w:rPr>
          <w:rFonts w:ascii="Arial" w:hAnsi="Arial" w:cs="Arial"/>
          <w:sz w:val="22"/>
          <w:szCs w:val="18"/>
        </w:rPr>
        <w:t xml:space="preserve">                                          </w:t>
      </w:r>
    </w:p>
    <w:p w:rsidR="006B7339" w:rsidRDefault="006B7339" w:rsidP="00DC7180">
      <w:pPr>
        <w:keepNext/>
        <w:jc w:val="center"/>
        <w:rPr>
          <w:rFonts w:ascii="Arial" w:hAnsi="Arial" w:cs="Arial"/>
          <w:sz w:val="22"/>
          <w:szCs w:val="18"/>
        </w:rPr>
      </w:pPr>
    </w:p>
    <w:p w:rsidR="006B7339" w:rsidRDefault="006B7339" w:rsidP="00DC7180">
      <w:pPr>
        <w:keepNext/>
        <w:jc w:val="center"/>
        <w:rPr>
          <w:rFonts w:ascii="Arial" w:hAnsi="Arial" w:cs="Arial"/>
          <w:sz w:val="22"/>
          <w:szCs w:val="18"/>
        </w:rPr>
      </w:pPr>
    </w:p>
    <w:p w:rsidR="006B7339" w:rsidRDefault="006B7339" w:rsidP="00DC7180">
      <w:pPr>
        <w:keepNext/>
        <w:jc w:val="center"/>
        <w:rPr>
          <w:rFonts w:ascii="Arial" w:hAnsi="Arial" w:cs="Arial"/>
          <w:sz w:val="22"/>
          <w:szCs w:val="18"/>
        </w:rPr>
      </w:pPr>
    </w:p>
    <w:p w:rsidR="006B7339" w:rsidRDefault="006B7339" w:rsidP="006B7339">
      <w:pPr>
        <w:pStyle w:val="ListParagraph"/>
        <w:keepNext/>
        <w:numPr>
          <w:ilvl w:val="0"/>
          <w:numId w:val="31"/>
        </w:numPr>
        <w:rPr>
          <w:rFonts w:ascii="Arial" w:hAnsi="Arial" w:cs="Arial"/>
          <w:sz w:val="22"/>
          <w:szCs w:val="18"/>
        </w:rPr>
      </w:pPr>
      <w:r>
        <w:rPr>
          <w:rFonts w:ascii="Arial" w:hAnsi="Arial" w:cs="Arial"/>
          <w:sz w:val="22"/>
          <w:szCs w:val="18"/>
        </w:rPr>
        <w:t>While compressor is building pressure check safety valve by operating pull ring (1) or by turning the screw (2) depending on the type of valve (Fig 9)</w:t>
      </w:r>
    </w:p>
    <w:p w:rsidR="006B7339" w:rsidRDefault="006B7339" w:rsidP="006B7339">
      <w:pPr>
        <w:keepNext/>
        <w:rPr>
          <w:rFonts w:ascii="Arial" w:hAnsi="Arial" w:cs="Arial"/>
          <w:sz w:val="22"/>
          <w:szCs w:val="18"/>
        </w:rPr>
      </w:pPr>
    </w:p>
    <w:p w:rsidR="006B7339" w:rsidRDefault="006B7339" w:rsidP="006B7339">
      <w:pPr>
        <w:keepNext/>
        <w:jc w:val="center"/>
        <w:rPr>
          <w:rFonts w:ascii="Arial" w:hAnsi="Arial" w:cs="Arial"/>
          <w:sz w:val="22"/>
          <w:szCs w:val="18"/>
        </w:rPr>
      </w:pPr>
      <w:r>
        <w:rPr>
          <w:rFonts w:ascii="Arial" w:hAnsi="Arial" w:cs="Arial"/>
          <w:noProof/>
          <w:sz w:val="22"/>
          <w:szCs w:val="18"/>
        </w:rPr>
        <w:drawing>
          <wp:inline distT="0" distB="0" distL="0" distR="0">
            <wp:extent cx="2796363" cy="1516379"/>
            <wp:effectExtent l="0" t="0" r="444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1853" cy="1519356"/>
                    </a:xfrm>
                    <a:prstGeom prst="rect">
                      <a:avLst/>
                    </a:prstGeom>
                    <a:noFill/>
                    <a:ln>
                      <a:noFill/>
                    </a:ln>
                  </pic:spPr>
                </pic:pic>
              </a:graphicData>
            </a:graphic>
          </wp:inline>
        </w:drawing>
      </w:r>
      <w:r>
        <w:rPr>
          <w:rFonts w:ascii="Arial" w:hAnsi="Arial" w:cs="Arial"/>
          <w:sz w:val="22"/>
          <w:szCs w:val="18"/>
        </w:rPr>
        <w:t>Fig 9</w:t>
      </w:r>
    </w:p>
    <w:p w:rsidR="006B7339" w:rsidRDefault="006B7339" w:rsidP="006B7339">
      <w:pPr>
        <w:keepNext/>
        <w:jc w:val="center"/>
        <w:rPr>
          <w:rFonts w:ascii="Arial" w:hAnsi="Arial" w:cs="Arial"/>
          <w:sz w:val="22"/>
          <w:szCs w:val="18"/>
        </w:rPr>
      </w:pPr>
    </w:p>
    <w:p w:rsidR="006B7339" w:rsidRDefault="006B7339" w:rsidP="006B7339">
      <w:pPr>
        <w:keepNext/>
        <w:jc w:val="center"/>
        <w:rPr>
          <w:rFonts w:ascii="Arial" w:hAnsi="Arial" w:cs="Arial"/>
          <w:sz w:val="22"/>
          <w:szCs w:val="18"/>
        </w:rPr>
      </w:pPr>
    </w:p>
    <w:p w:rsidR="001134EA" w:rsidRDefault="001134EA" w:rsidP="006B7339">
      <w:pPr>
        <w:jc w:val="center"/>
        <w:rPr>
          <w:rFonts w:ascii="Arial" w:hAnsi="Arial" w:cs="Arial"/>
          <w:u w:val="single"/>
        </w:rPr>
      </w:pPr>
    </w:p>
    <w:p w:rsidR="001134EA" w:rsidRDefault="001134EA" w:rsidP="006B7339">
      <w:pPr>
        <w:jc w:val="center"/>
        <w:rPr>
          <w:rFonts w:ascii="Arial" w:hAnsi="Arial" w:cs="Arial"/>
          <w:u w:val="single"/>
        </w:rPr>
      </w:pPr>
    </w:p>
    <w:p w:rsidR="00CC4E74" w:rsidRDefault="00CC4E74" w:rsidP="00CC4E74">
      <w:pPr>
        <w:rPr>
          <w:rFonts w:ascii="Arial" w:hAnsi="Arial" w:cs="Arial"/>
          <w:u w:val="single"/>
        </w:rPr>
      </w:pPr>
    </w:p>
    <w:p w:rsidR="00CC4E74" w:rsidRDefault="00CC4E74" w:rsidP="006B7339">
      <w:pPr>
        <w:jc w:val="center"/>
        <w:rPr>
          <w:rFonts w:ascii="Arial" w:hAnsi="Arial" w:cs="Arial"/>
          <w:u w:val="single"/>
        </w:rPr>
      </w:pPr>
    </w:p>
    <w:sectPr w:rsidR="00CC4E74" w:rsidSect="00086BCB">
      <w:headerReference w:type="default" r:id="rId25"/>
      <w:footerReference w:type="default" r:id="rId26"/>
      <w:pgSz w:w="12240" w:h="15840"/>
      <w:pgMar w:top="1526" w:right="979" w:bottom="864" w:left="979" w:header="0" w:footer="10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95" w:rsidRDefault="00F32E95" w:rsidP="00857725">
      <w:r>
        <w:separator/>
      </w:r>
    </w:p>
  </w:endnote>
  <w:endnote w:type="continuationSeparator" w:id="0">
    <w:p w:rsidR="00F32E95" w:rsidRDefault="00F32E95" w:rsidP="0085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B" w:rsidRDefault="00086BCB" w:rsidP="00086BCB">
    <w:pPr>
      <w:jc w:val="center"/>
      <w:rPr>
        <w:rFonts w:asciiTheme="minorHAnsi" w:hAnsiTheme="minorHAnsi"/>
        <w:sz w:val="20"/>
        <w:szCs w:val="20"/>
      </w:rPr>
    </w:pPr>
    <w:r>
      <w:rPr>
        <w:noProof/>
      </w:rPr>
      <mc:AlternateContent>
        <mc:Choice Requires="wps">
          <w:drawing>
            <wp:anchor distT="0" distB="0" distL="114300" distR="114300" simplePos="0" relativeHeight="251663360" behindDoc="0" locked="0" layoutInCell="1" allowOverlap="1" wp14:anchorId="3E8B0C5E" wp14:editId="776651C1">
              <wp:simplePos x="0" y="0"/>
              <wp:positionH relativeFrom="margin">
                <wp:posOffset>-1270</wp:posOffset>
              </wp:positionH>
              <wp:positionV relativeFrom="margin">
                <wp:posOffset>8205943</wp:posOffset>
              </wp:positionV>
              <wp:extent cx="5943600" cy="22225"/>
              <wp:effectExtent l="0" t="0" r="5080" b="0"/>
              <wp:wrapNone/>
              <wp:docPr id="2" name="Rectangle 2"/>
              <wp:cNvGraphicFramePr/>
              <a:graphic xmlns:a="http://schemas.openxmlformats.org/drawingml/2006/main">
                <a:graphicData uri="http://schemas.microsoft.com/office/word/2010/wordprocessingShape">
                  <wps:wsp>
                    <wps:cNvSpPr/>
                    <wps:spPr>
                      <a:xfrm>
                        <a:off x="0" y="0"/>
                        <a:ext cx="5943600" cy="222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1pt;margin-top:646.15pt;width:468pt;height:1.7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" fillcolor="#4f81bd [3204]" stroked="f" strokeweight="2pt">
              <w10:wrap anchorx="margin" anchory="margin"/>
            </v:rect>
          </w:pict>
        </mc:Fallback>
      </mc:AlternateContent>
    </w:r>
  </w:p>
  <w:p w:rsidR="00086BCB" w:rsidRPr="00086BCB" w:rsidRDefault="00086BCB" w:rsidP="00086BCB">
    <w:pPr>
      <w:jc w:val="center"/>
      <w:rPr>
        <w:rFonts w:ascii="Arial" w:hAnsi="Arial" w:cs="Arial"/>
        <w:sz w:val="18"/>
        <w:szCs w:val="20"/>
      </w:rPr>
    </w:pPr>
    <w:r w:rsidRPr="00086BCB">
      <w:rPr>
        <w:rFonts w:ascii="Arial" w:hAnsi="Arial" w:cs="Arial"/>
        <w:sz w:val="18"/>
        <w:szCs w:val="20"/>
      </w:rPr>
      <w:t>Gast Manufacturing, Inc.</w:t>
    </w:r>
  </w:p>
  <w:p w:rsidR="00086BCB" w:rsidRPr="00086BCB" w:rsidRDefault="00086BCB" w:rsidP="00086BCB">
    <w:pPr>
      <w:jc w:val="center"/>
      <w:rPr>
        <w:rFonts w:ascii="Arial" w:hAnsi="Arial" w:cs="Arial"/>
        <w:sz w:val="18"/>
        <w:szCs w:val="20"/>
      </w:rPr>
    </w:pPr>
    <w:r w:rsidRPr="00086BCB">
      <w:rPr>
        <w:rFonts w:ascii="Arial" w:hAnsi="Arial" w:cs="Arial"/>
        <w:sz w:val="18"/>
        <w:szCs w:val="20"/>
      </w:rPr>
      <w:t>A Unit of IDEX Corporation</w:t>
    </w:r>
  </w:p>
  <w:p w:rsidR="00086BCB" w:rsidRPr="00086BCB" w:rsidRDefault="00086BCB" w:rsidP="00086BCB">
    <w:pPr>
      <w:jc w:val="center"/>
      <w:rPr>
        <w:rFonts w:ascii="Arial" w:hAnsi="Arial" w:cs="Arial"/>
        <w:sz w:val="18"/>
        <w:szCs w:val="20"/>
      </w:rPr>
    </w:pPr>
    <w:r w:rsidRPr="00086BCB">
      <w:rPr>
        <w:rFonts w:ascii="Arial" w:hAnsi="Arial" w:cs="Arial"/>
        <w:sz w:val="18"/>
        <w:szCs w:val="20"/>
      </w:rPr>
      <w:t>Phone: 269-926-6171</w:t>
    </w:r>
  </w:p>
  <w:p w:rsidR="00086BCB" w:rsidRPr="00086BCB" w:rsidRDefault="00086BCB" w:rsidP="00086BCB">
    <w:pPr>
      <w:jc w:val="center"/>
      <w:rPr>
        <w:rFonts w:ascii="Arial" w:hAnsi="Arial" w:cs="Arial"/>
        <w:sz w:val="18"/>
        <w:szCs w:val="20"/>
      </w:rPr>
    </w:pPr>
    <w:r w:rsidRPr="00086BCB">
      <w:rPr>
        <w:rFonts w:ascii="Arial" w:hAnsi="Arial" w:cs="Arial"/>
        <w:sz w:val="18"/>
        <w:szCs w:val="20"/>
      </w:rPr>
      <w:t>www.gastmfg.com</w:t>
    </w:r>
  </w:p>
  <w:p w:rsidR="00AD29F6" w:rsidRPr="00086BCB" w:rsidRDefault="00F32E95" w:rsidP="00086BCB">
    <w:pPr>
      <w:jc w:val="center"/>
      <w:rPr>
        <w:rFonts w:ascii="Arial" w:hAnsi="Arial" w:cs="Arial"/>
        <w:sz w:val="18"/>
        <w:szCs w:val="20"/>
      </w:rPr>
    </w:pPr>
    <w:hyperlink r:id="rId1" w:history="1">
      <w:r w:rsidR="00086BCB" w:rsidRPr="00086BCB">
        <w:rPr>
          <w:rStyle w:val="Hyperlink"/>
          <w:rFonts w:ascii="Arial" w:hAnsi="Arial" w:cs="Arial"/>
          <w:color w:val="auto"/>
          <w:sz w:val="18"/>
          <w:szCs w:val="20"/>
          <w:u w:val="none"/>
        </w:rPr>
        <w:t>www.jun-air.com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95" w:rsidRDefault="00F32E95" w:rsidP="00857725">
      <w:r>
        <w:separator/>
      </w:r>
    </w:p>
  </w:footnote>
  <w:footnote w:type="continuationSeparator" w:id="0">
    <w:p w:rsidR="00F32E95" w:rsidRDefault="00F32E95" w:rsidP="0085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6" w:rsidRDefault="00AD29F6" w:rsidP="00857725">
    <w:r>
      <w:rPr>
        <w:noProof/>
      </w:rPr>
      <w:drawing>
        <wp:anchor distT="0" distB="0" distL="114300" distR="114300" simplePos="0" relativeHeight="251659264" behindDoc="0" locked="0" layoutInCell="1" allowOverlap="1" wp14:anchorId="1D68AD7B" wp14:editId="53D413A9">
          <wp:simplePos x="0" y="0"/>
          <wp:positionH relativeFrom="column">
            <wp:posOffset>-3175</wp:posOffset>
          </wp:positionH>
          <wp:positionV relativeFrom="paragraph">
            <wp:posOffset>158336</wp:posOffset>
          </wp:positionV>
          <wp:extent cx="1402715" cy="398145"/>
          <wp:effectExtent l="0" t="0" r="6985" b="1905"/>
          <wp:wrapNone/>
          <wp:docPr id="4" name="Picture 4" descr="C:\Users\kbsmith\AppData\Local\Microsoft\Windows\Temporary Internet Files\Content.Word\blue logo  300 d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smith\AppData\Local\Microsoft\Windows\Temporary Internet Files\Content.Word\blue logo  300 dpi(c)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6365"/>
                  <a:stretch/>
                </pic:blipFill>
                <pic:spPr bwMode="auto">
                  <a:xfrm>
                    <a:off x="0" y="0"/>
                    <a:ext cx="1402715"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tab/>
    </w:r>
    <w:r>
      <w:rPr>
        <w:noProof/>
        <w:sz w:val="20"/>
        <w:szCs w:val="20"/>
      </w:rPr>
      <w:tab/>
    </w:r>
    <w:r>
      <w:t xml:space="preserve">            </w:t>
    </w:r>
    <w:r>
      <w:tab/>
    </w:r>
    <w:r>
      <w:tab/>
    </w:r>
    <w:r>
      <w:tab/>
      <w:t xml:space="preserve">      </w:t>
    </w:r>
    <w:r>
      <w:tab/>
    </w:r>
    <w:r>
      <w:tab/>
    </w:r>
    <w:r>
      <w:tab/>
    </w:r>
    <w:r>
      <w:tab/>
    </w:r>
    <w:r>
      <w:tab/>
      <w:t xml:space="preserve">      </w:t>
    </w:r>
  </w:p>
  <w:p w:rsidR="00AD29F6" w:rsidRPr="00934254" w:rsidRDefault="00AD29F6" w:rsidP="00857725">
    <w:r w:rsidRPr="00291CDC">
      <w:rPr>
        <w:noProof/>
      </w:rPr>
      <w:drawing>
        <wp:anchor distT="0" distB="0" distL="114300" distR="114300" simplePos="0" relativeHeight="251658240" behindDoc="0" locked="0" layoutInCell="1" allowOverlap="1" wp14:anchorId="0A031B48" wp14:editId="343A4750">
          <wp:simplePos x="0" y="0"/>
          <wp:positionH relativeFrom="column">
            <wp:posOffset>4766945</wp:posOffset>
          </wp:positionH>
          <wp:positionV relativeFrom="paragraph">
            <wp:posOffset>856</wp:posOffset>
          </wp:positionV>
          <wp:extent cx="1710690" cy="384810"/>
          <wp:effectExtent l="0" t="0" r="3810" b="0"/>
          <wp:wrapNone/>
          <wp:docPr id="5" name="Picture 1" descr="Logo Jun-Ai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n-Air blac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0690" cy="384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ACE9DB5" wp14:editId="2384F3D6">
              <wp:simplePos x="0" y="0"/>
              <wp:positionH relativeFrom="margin">
                <wp:posOffset>-8964</wp:posOffset>
              </wp:positionH>
              <wp:positionV relativeFrom="margin">
                <wp:posOffset>-332155</wp:posOffset>
              </wp:positionV>
              <wp:extent cx="5943600" cy="36195"/>
              <wp:effectExtent l="0" t="0" r="5080" b="1905"/>
              <wp:wrapNone/>
              <wp:docPr id="6" name="Rectangle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6" o:spid="_x0000_s1026" style="position:absolute;margin-left:-.7pt;margin-top:-26.15pt;width:468pt;height:2.85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" fillcolor="#4f81bd [3204]" stroked="f" strokeweight="2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3E"/>
    <w:multiLevelType w:val="hybridMultilevel"/>
    <w:tmpl w:val="C6B4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D25AFA"/>
    <w:multiLevelType w:val="hybridMultilevel"/>
    <w:tmpl w:val="0A8C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4FE"/>
    <w:multiLevelType w:val="hybridMultilevel"/>
    <w:tmpl w:val="0CD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6159"/>
    <w:multiLevelType w:val="hybridMultilevel"/>
    <w:tmpl w:val="AEA0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F4064"/>
    <w:multiLevelType w:val="hybridMultilevel"/>
    <w:tmpl w:val="1C72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25D65"/>
    <w:multiLevelType w:val="hybridMultilevel"/>
    <w:tmpl w:val="6AE4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61001"/>
    <w:multiLevelType w:val="hybridMultilevel"/>
    <w:tmpl w:val="7676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B3357"/>
    <w:multiLevelType w:val="hybridMultilevel"/>
    <w:tmpl w:val="81B0A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F218D1"/>
    <w:multiLevelType w:val="hybridMultilevel"/>
    <w:tmpl w:val="82904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45ACB"/>
    <w:multiLevelType w:val="hybridMultilevel"/>
    <w:tmpl w:val="F45020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E1C86"/>
    <w:multiLevelType w:val="hybridMultilevel"/>
    <w:tmpl w:val="E51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C7B88"/>
    <w:multiLevelType w:val="hybridMultilevel"/>
    <w:tmpl w:val="A36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23926"/>
    <w:multiLevelType w:val="hybridMultilevel"/>
    <w:tmpl w:val="4F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05FC0"/>
    <w:multiLevelType w:val="hybridMultilevel"/>
    <w:tmpl w:val="41B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F112F"/>
    <w:multiLevelType w:val="hybridMultilevel"/>
    <w:tmpl w:val="BED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E7FDA"/>
    <w:multiLevelType w:val="hybridMultilevel"/>
    <w:tmpl w:val="65C0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76479"/>
    <w:multiLevelType w:val="hybridMultilevel"/>
    <w:tmpl w:val="8128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F3EBA"/>
    <w:multiLevelType w:val="hybridMultilevel"/>
    <w:tmpl w:val="52586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248FA"/>
    <w:multiLevelType w:val="hybridMultilevel"/>
    <w:tmpl w:val="B5E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2E4ACA"/>
    <w:multiLevelType w:val="hybridMultilevel"/>
    <w:tmpl w:val="DAD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A827BC"/>
    <w:multiLevelType w:val="hybridMultilevel"/>
    <w:tmpl w:val="279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23821"/>
    <w:multiLevelType w:val="hybridMultilevel"/>
    <w:tmpl w:val="F90A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01523"/>
    <w:multiLevelType w:val="hybridMultilevel"/>
    <w:tmpl w:val="4880C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2A3012"/>
    <w:multiLevelType w:val="hybridMultilevel"/>
    <w:tmpl w:val="D0B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C2DF9"/>
    <w:multiLevelType w:val="hybridMultilevel"/>
    <w:tmpl w:val="79FC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A4C4B"/>
    <w:multiLevelType w:val="hybridMultilevel"/>
    <w:tmpl w:val="F656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513C5E"/>
    <w:multiLevelType w:val="hybridMultilevel"/>
    <w:tmpl w:val="37F4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47DA4"/>
    <w:multiLevelType w:val="hybridMultilevel"/>
    <w:tmpl w:val="FA482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D93428"/>
    <w:multiLevelType w:val="hybridMultilevel"/>
    <w:tmpl w:val="56AA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EA2DCA"/>
    <w:multiLevelType w:val="hybridMultilevel"/>
    <w:tmpl w:val="369C7D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F184F"/>
    <w:multiLevelType w:val="hybridMultilevel"/>
    <w:tmpl w:val="632E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712512"/>
    <w:multiLevelType w:val="hybridMultilevel"/>
    <w:tmpl w:val="BA1E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27"/>
  </w:num>
  <w:num w:numId="5">
    <w:abstractNumId w:val="23"/>
  </w:num>
  <w:num w:numId="6">
    <w:abstractNumId w:val="19"/>
  </w:num>
  <w:num w:numId="7">
    <w:abstractNumId w:val="28"/>
  </w:num>
  <w:num w:numId="8">
    <w:abstractNumId w:val="7"/>
  </w:num>
  <w:num w:numId="9">
    <w:abstractNumId w:val="29"/>
  </w:num>
  <w:num w:numId="10">
    <w:abstractNumId w:val="13"/>
  </w:num>
  <w:num w:numId="11">
    <w:abstractNumId w:val="16"/>
  </w:num>
  <w:num w:numId="12">
    <w:abstractNumId w:val="15"/>
  </w:num>
  <w:num w:numId="13">
    <w:abstractNumId w:val="26"/>
  </w:num>
  <w:num w:numId="14">
    <w:abstractNumId w:val="17"/>
  </w:num>
  <w:num w:numId="15">
    <w:abstractNumId w:val="9"/>
  </w:num>
  <w:num w:numId="16">
    <w:abstractNumId w:val="8"/>
  </w:num>
  <w:num w:numId="17">
    <w:abstractNumId w:val="31"/>
  </w:num>
  <w:num w:numId="18">
    <w:abstractNumId w:val="2"/>
  </w:num>
  <w:num w:numId="19">
    <w:abstractNumId w:val="4"/>
  </w:num>
  <w:num w:numId="20">
    <w:abstractNumId w:val="10"/>
  </w:num>
  <w:num w:numId="21">
    <w:abstractNumId w:val="14"/>
  </w:num>
  <w:num w:numId="22">
    <w:abstractNumId w:val="5"/>
  </w:num>
  <w:num w:numId="23">
    <w:abstractNumId w:val="24"/>
  </w:num>
  <w:num w:numId="24">
    <w:abstractNumId w:val="25"/>
  </w:num>
  <w:num w:numId="25">
    <w:abstractNumId w:val="20"/>
  </w:num>
  <w:num w:numId="26">
    <w:abstractNumId w:val="30"/>
  </w:num>
  <w:num w:numId="27">
    <w:abstractNumId w:val="18"/>
  </w:num>
  <w:num w:numId="28">
    <w:abstractNumId w:val="12"/>
  </w:num>
  <w:num w:numId="29">
    <w:abstractNumId w:val="21"/>
  </w:num>
  <w:num w:numId="30">
    <w:abstractNumId w:val="6"/>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82"/>
    <w:rsid w:val="0000599F"/>
    <w:rsid w:val="00006A47"/>
    <w:rsid w:val="0002211B"/>
    <w:rsid w:val="00025166"/>
    <w:rsid w:val="000309E4"/>
    <w:rsid w:val="00031E99"/>
    <w:rsid w:val="000372A1"/>
    <w:rsid w:val="00047EF5"/>
    <w:rsid w:val="000601E7"/>
    <w:rsid w:val="00065B27"/>
    <w:rsid w:val="00065D87"/>
    <w:rsid w:val="00073211"/>
    <w:rsid w:val="000732AA"/>
    <w:rsid w:val="00080530"/>
    <w:rsid w:val="0008238D"/>
    <w:rsid w:val="00086504"/>
    <w:rsid w:val="00086BCB"/>
    <w:rsid w:val="00093F15"/>
    <w:rsid w:val="000A2C36"/>
    <w:rsid w:val="000B53DF"/>
    <w:rsid w:val="000B60F9"/>
    <w:rsid w:val="000B678E"/>
    <w:rsid w:val="000B7DC4"/>
    <w:rsid w:val="000D1F6A"/>
    <w:rsid w:val="000D317B"/>
    <w:rsid w:val="000D35F1"/>
    <w:rsid w:val="000D61A0"/>
    <w:rsid w:val="000F05D3"/>
    <w:rsid w:val="000F3219"/>
    <w:rsid w:val="000F4EB3"/>
    <w:rsid w:val="001021A2"/>
    <w:rsid w:val="0010308D"/>
    <w:rsid w:val="0011289B"/>
    <w:rsid w:val="001134EA"/>
    <w:rsid w:val="00127FB6"/>
    <w:rsid w:val="00132F5F"/>
    <w:rsid w:val="001478C5"/>
    <w:rsid w:val="001536D8"/>
    <w:rsid w:val="00155551"/>
    <w:rsid w:val="00157B03"/>
    <w:rsid w:val="00160D18"/>
    <w:rsid w:val="00162D18"/>
    <w:rsid w:val="001709CE"/>
    <w:rsid w:val="001729F4"/>
    <w:rsid w:val="00174DDE"/>
    <w:rsid w:val="00176AA5"/>
    <w:rsid w:val="00181194"/>
    <w:rsid w:val="00196841"/>
    <w:rsid w:val="001A1D57"/>
    <w:rsid w:val="001A3681"/>
    <w:rsid w:val="001A38E3"/>
    <w:rsid w:val="001B0453"/>
    <w:rsid w:val="001B2587"/>
    <w:rsid w:val="001B4DF6"/>
    <w:rsid w:val="001B51BE"/>
    <w:rsid w:val="001B5749"/>
    <w:rsid w:val="001B5D13"/>
    <w:rsid w:val="001B7150"/>
    <w:rsid w:val="001B7F95"/>
    <w:rsid w:val="001C294E"/>
    <w:rsid w:val="001C371F"/>
    <w:rsid w:val="001C548E"/>
    <w:rsid w:val="001D04F5"/>
    <w:rsid w:val="001D28B6"/>
    <w:rsid w:val="001E1BD1"/>
    <w:rsid w:val="001E3FDE"/>
    <w:rsid w:val="001F12C8"/>
    <w:rsid w:val="001F43B2"/>
    <w:rsid w:val="001F65F0"/>
    <w:rsid w:val="001F6E1B"/>
    <w:rsid w:val="0020027F"/>
    <w:rsid w:val="002008C8"/>
    <w:rsid w:val="00221A5C"/>
    <w:rsid w:val="002248A3"/>
    <w:rsid w:val="00225C9D"/>
    <w:rsid w:val="00225D0B"/>
    <w:rsid w:val="002304AE"/>
    <w:rsid w:val="002358F3"/>
    <w:rsid w:val="002366F5"/>
    <w:rsid w:val="00236C79"/>
    <w:rsid w:val="0024332C"/>
    <w:rsid w:val="00243474"/>
    <w:rsid w:val="00250339"/>
    <w:rsid w:val="002508A3"/>
    <w:rsid w:val="00252805"/>
    <w:rsid w:val="0027580F"/>
    <w:rsid w:val="002779B4"/>
    <w:rsid w:val="00280443"/>
    <w:rsid w:val="0028211B"/>
    <w:rsid w:val="00284C30"/>
    <w:rsid w:val="00284E70"/>
    <w:rsid w:val="0028559C"/>
    <w:rsid w:val="00290CE6"/>
    <w:rsid w:val="0029113B"/>
    <w:rsid w:val="00291CDC"/>
    <w:rsid w:val="00293EF0"/>
    <w:rsid w:val="002A0712"/>
    <w:rsid w:val="002A1BDA"/>
    <w:rsid w:val="002B47F2"/>
    <w:rsid w:val="002C1506"/>
    <w:rsid w:val="002C37A9"/>
    <w:rsid w:val="002C675F"/>
    <w:rsid w:val="002C7A4D"/>
    <w:rsid w:val="002D4D3F"/>
    <w:rsid w:val="002E0D18"/>
    <w:rsid w:val="002E5EAE"/>
    <w:rsid w:val="002F0DE2"/>
    <w:rsid w:val="002F0E08"/>
    <w:rsid w:val="00300738"/>
    <w:rsid w:val="00323881"/>
    <w:rsid w:val="00325103"/>
    <w:rsid w:val="00327653"/>
    <w:rsid w:val="00330494"/>
    <w:rsid w:val="00331A9F"/>
    <w:rsid w:val="00332D49"/>
    <w:rsid w:val="00341875"/>
    <w:rsid w:val="00345872"/>
    <w:rsid w:val="003507E5"/>
    <w:rsid w:val="0035558A"/>
    <w:rsid w:val="00360A69"/>
    <w:rsid w:val="00372296"/>
    <w:rsid w:val="00373FBD"/>
    <w:rsid w:val="0037509F"/>
    <w:rsid w:val="003779BE"/>
    <w:rsid w:val="003801A9"/>
    <w:rsid w:val="003828FF"/>
    <w:rsid w:val="00383C85"/>
    <w:rsid w:val="003854D4"/>
    <w:rsid w:val="003862EE"/>
    <w:rsid w:val="0039589E"/>
    <w:rsid w:val="003A0F40"/>
    <w:rsid w:val="003A1813"/>
    <w:rsid w:val="003B4830"/>
    <w:rsid w:val="003D427E"/>
    <w:rsid w:val="003D5070"/>
    <w:rsid w:val="003D628D"/>
    <w:rsid w:val="003E5A36"/>
    <w:rsid w:val="003E5FE8"/>
    <w:rsid w:val="00403125"/>
    <w:rsid w:val="00404AAA"/>
    <w:rsid w:val="00412CBB"/>
    <w:rsid w:val="00412FB6"/>
    <w:rsid w:val="004157E8"/>
    <w:rsid w:val="00443E2F"/>
    <w:rsid w:val="00452091"/>
    <w:rsid w:val="004643FB"/>
    <w:rsid w:val="00471F3B"/>
    <w:rsid w:val="004802FA"/>
    <w:rsid w:val="004948CB"/>
    <w:rsid w:val="00496B66"/>
    <w:rsid w:val="00497110"/>
    <w:rsid w:val="00497AE4"/>
    <w:rsid w:val="00497E20"/>
    <w:rsid w:val="004A143F"/>
    <w:rsid w:val="004A1843"/>
    <w:rsid w:val="004A6010"/>
    <w:rsid w:val="004B4E0E"/>
    <w:rsid w:val="004B6B4E"/>
    <w:rsid w:val="004C2434"/>
    <w:rsid w:val="004C6E0A"/>
    <w:rsid w:val="004E007B"/>
    <w:rsid w:val="004E2BEE"/>
    <w:rsid w:val="00510D8E"/>
    <w:rsid w:val="00513F3A"/>
    <w:rsid w:val="005216E3"/>
    <w:rsid w:val="00526054"/>
    <w:rsid w:val="00534510"/>
    <w:rsid w:val="00544D59"/>
    <w:rsid w:val="00553883"/>
    <w:rsid w:val="00566335"/>
    <w:rsid w:val="00573F34"/>
    <w:rsid w:val="0057677C"/>
    <w:rsid w:val="00590A28"/>
    <w:rsid w:val="00595117"/>
    <w:rsid w:val="00595277"/>
    <w:rsid w:val="005B365E"/>
    <w:rsid w:val="005B3D9A"/>
    <w:rsid w:val="005B56F9"/>
    <w:rsid w:val="005E465D"/>
    <w:rsid w:val="0060620C"/>
    <w:rsid w:val="00606BFE"/>
    <w:rsid w:val="00607FD8"/>
    <w:rsid w:val="00610846"/>
    <w:rsid w:val="00622138"/>
    <w:rsid w:val="00627E0D"/>
    <w:rsid w:val="00631806"/>
    <w:rsid w:val="006335A4"/>
    <w:rsid w:val="00643A87"/>
    <w:rsid w:val="00651635"/>
    <w:rsid w:val="006569AD"/>
    <w:rsid w:val="00661AB4"/>
    <w:rsid w:val="00671758"/>
    <w:rsid w:val="006719B4"/>
    <w:rsid w:val="00673748"/>
    <w:rsid w:val="00681D93"/>
    <w:rsid w:val="00690C06"/>
    <w:rsid w:val="0069346B"/>
    <w:rsid w:val="006949D2"/>
    <w:rsid w:val="00695457"/>
    <w:rsid w:val="006A4C08"/>
    <w:rsid w:val="006B7339"/>
    <w:rsid w:val="006B7B69"/>
    <w:rsid w:val="006C5D89"/>
    <w:rsid w:val="006F61B7"/>
    <w:rsid w:val="006F781D"/>
    <w:rsid w:val="00702107"/>
    <w:rsid w:val="00704E4F"/>
    <w:rsid w:val="0071231F"/>
    <w:rsid w:val="00715E33"/>
    <w:rsid w:val="007165BF"/>
    <w:rsid w:val="007165F3"/>
    <w:rsid w:val="00716F5B"/>
    <w:rsid w:val="00716F81"/>
    <w:rsid w:val="00734501"/>
    <w:rsid w:val="00740080"/>
    <w:rsid w:val="00743A67"/>
    <w:rsid w:val="007509D1"/>
    <w:rsid w:val="007618AE"/>
    <w:rsid w:val="00762222"/>
    <w:rsid w:val="00763808"/>
    <w:rsid w:val="007660FD"/>
    <w:rsid w:val="0077731F"/>
    <w:rsid w:val="00787040"/>
    <w:rsid w:val="007A097F"/>
    <w:rsid w:val="007A2A12"/>
    <w:rsid w:val="007D2484"/>
    <w:rsid w:val="007E2E30"/>
    <w:rsid w:val="007E3AFD"/>
    <w:rsid w:val="007E4CB4"/>
    <w:rsid w:val="007E697E"/>
    <w:rsid w:val="007E76A3"/>
    <w:rsid w:val="007F4FD4"/>
    <w:rsid w:val="0081096A"/>
    <w:rsid w:val="00814381"/>
    <w:rsid w:val="00817730"/>
    <w:rsid w:val="00820E9A"/>
    <w:rsid w:val="008237DF"/>
    <w:rsid w:val="00830D3A"/>
    <w:rsid w:val="0083104C"/>
    <w:rsid w:val="0083159A"/>
    <w:rsid w:val="008354E8"/>
    <w:rsid w:val="00841C31"/>
    <w:rsid w:val="008465E0"/>
    <w:rsid w:val="008516EA"/>
    <w:rsid w:val="00857725"/>
    <w:rsid w:val="00860199"/>
    <w:rsid w:val="00864E9A"/>
    <w:rsid w:val="00865463"/>
    <w:rsid w:val="0086769F"/>
    <w:rsid w:val="00873BB0"/>
    <w:rsid w:val="0087645F"/>
    <w:rsid w:val="00896420"/>
    <w:rsid w:val="00896E0E"/>
    <w:rsid w:val="008A1C08"/>
    <w:rsid w:val="008A605B"/>
    <w:rsid w:val="008A6256"/>
    <w:rsid w:val="008B76D3"/>
    <w:rsid w:val="008C55C2"/>
    <w:rsid w:val="008D23A0"/>
    <w:rsid w:val="008D2756"/>
    <w:rsid w:val="008D4B24"/>
    <w:rsid w:val="008D4D81"/>
    <w:rsid w:val="008F452F"/>
    <w:rsid w:val="008F629D"/>
    <w:rsid w:val="0090502A"/>
    <w:rsid w:val="0090676F"/>
    <w:rsid w:val="009117F2"/>
    <w:rsid w:val="00912FEE"/>
    <w:rsid w:val="00921466"/>
    <w:rsid w:val="00921820"/>
    <w:rsid w:val="0092693A"/>
    <w:rsid w:val="00934254"/>
    <w:rsid w:val="009554D0"/>
    <w:rsid w:val="009600EB"/>
    <w:rsid w:val="00963A87"/>
    <w:rsid w:val="00966A29"/>
    <w:rsid w:val="009739F5"/>
    <w:rsid w:val="00980C7F"/>
    <w:rsid w:val="0098182E"/>
    <w:rsid w:val="00983B33"/>
    <w:rsid w:val="00986F9C"/>
    <w:rsid w:val="00987BE8"/>
    <w:rsid w:val="009903E5"/>
    <w:rsid w:val="009C0E11"/>
    <w:rsid w:val="009C2E93"/>
    <w:rsid w:val="009D0761"/>
    <w:rsid w:val="009D0E95"/>
    <w:rsid w:val="009D4B57"/>
    <w:rsid w:val="009E2040"/>
    <w:rsid w:val="009E6137"/>
    <w:rsid w:val="009F0863"/>
    <w:rsid w:val="00A00DF0"/>
    <w:rsid w:val="00A0293E"/>
    <w:rsid w:val="00A06002"/>
    <w:rsid w:val="00A07910"/>
    <w:rsid w:val="00A103C2"/>
    <w:rsid w:val="00A136A5"/>
    <w:rsid w:val="00A20B97"/>
    <w:rsid w:val="00A352D4"/>
    <w:rsid w:val="00A54709"/>
    <w:rsid w:val="00A6036C"/>
    <w:rsid w:val="00A6575B"/>
    <w:rsid w:val="00A66D92"/>
    <w:rsid w:val="00A724D0"/>
    <w:rsid w:val="00A86BE4"/>
    <w:rsid w:val="00A93246"/>
    <w:rsid w:val="00AA578F"/>
    <w:rsid w:val="00AA6CDA"/>
    <w:rsid w:val="00AB17D4"/>
    <w:rsid w:val="00AB3F23"/>
    <w:rsid w:val="00AD0853"/>
    <w:rsid w:val="00AD29F6"/>
    <w:rsid w:val="00AD68AD"/>
    <w:rsid w:val="00AE0422"/>
    <w:rsid w:val="00B11E99"/>
    <w:rsid w:val="00B20172"/>
    <w:rsid w:val="00B20FD8"/>
    <w:rsid w:val="00B2217F"/>
    <w:rsid w:val="00B2601C"/>
    <w:rsid w:val="00B42197"/>
    <w:rsid w:val="00B43F77"/>
    <w:rsid w:val="00B4468A"/>
    <w:rsid w:val="00B47EDF"/>
    <w:rsid w:val="00B65037"/>
    <w:rsid w:val="00B65F27"/>
    <w:rsid w:val="00B75A31"/>
    <w:rsid w:val="00B76320"/>
    <w:rsid w:val="00B85760"/>
    <w:rsid w:val="00B868C9"/>
    <w:rsid w:val="00B87DC6"/>
    <w:rsid w:val="00B92E21"/>
    <w:rsid w:val="00B97154"/>
    <w:rsid w:val="00BA0DA3"/>
    <w:rsid w:val="00BA1607"/>
    <w:rsid w:val="00BA5B49"/>
    <w:rsid w:val="00BB6CD7"/>
    <w:rsid w:val="00BC5F3B"/>
    <w:rsid w:val="00BD0F28"/>
    <w:rsid w:val="00BD1AA4"/>
    <w:rsid w:val="00BD79A7"/>
    <w:rsid w:val="00BF0B9F"/>
    <w:rsid w:val="00BF7B88"/>
    <w:rsid w:val="00C05E3D"/>
    <w:rsid w:val="00C230E0"/>
    <w:rsid w:val="00C2519E"/>
    <w:rsid w:val="00C34EF4"/>
    <w:rsid w:val="00C40470"/>
    <w:rsid w:val="00C46444"/>
    <w:rsid w:val="00C55040"/>
    <w:rsid w:val="00C55822"/>
    <w:rsid w:val="00C6178D"/>
    <w:rsid w:val="00C62621"/>
    <w:rsid w:val="00C752BB"/>
    <w:rsid w:val="00C81981"/>
    <w:rsid w:val="00C81E1E"/>
    <w:rsid w:val="00C92E99"/>
    <w:rsid w:val="00C958D6"/>
    <w:rsid w:val="00CB0D8B"/>
    <w:rsid w:val="00CC17EC"/>
    <w:rsid w:val="00CC4E74"/>
    <w:rsid w:val="00CD333F"/>
    <w:rsid w:val="00CD61F5"/>
    <w:rsid w:val="00CE0CC0"/>
    <w:rsid w:val="00CE49DB"/>
    <w:rsid w:val="00CF01D6"/>
    <w:rsid w:val="00CF0D7F"/>
    <w:rsid w:val="00CF3501"/>
    <w:rsid w:val="00CF42B3"/>
    <w:rsid w:val="00D03B4F"/>
    <w:rsid w:val="00D1067B"/>
    <w:rsid w:val="00D15431"/>
    <w:rsid w:val="00D17CEB"/>
    <w:rsid w:val="00D22F18"/>
    <w:rsid w:val="00D3338F"/>
    <w:rsid w:val="00D351F6"/>
    <w:rsid w:val="00D46323"/>
    <w:rsid w:val="00D5196F"/>
    <w:rsid w:val="00D53B7C"/>
    <w:rsid w:val="00D57322"/>
    <w:rsid w:val="00D63BB3"/>
    <w:rsid w:val="00D71C91"/>
    <w:rsid w:val="00D73125"/>
    <w:rsid w:val="00D82734"/>
    <w:rsid w:val="00D852F5"/>
    <w:rsid w:val="00D942C4"/>
    <w:rsid w:val="00D96C8B"/>
    <w:rsid w:val="00DA431A"/>
    <w:rsid w:val="00DA6F47"/>
    <w:rsid w:val="00DB23F4"/>
    <w:rsid w:val="00DB7F60"/>
    <w:rsid w:val="00DC15FD"/>
    <w:rsid w:val="00DC3644"/>
    <w:rsid w:val="00DC637A"/>
    <w:rsid w:val="00DC7180"/>
    <w:rsid w:val="00DC72F6"/>
    <w:rsid w:val="00DD596E"/>
    <w:rsid w:val="00DD62C9"/>
    <w:rsid w:val="00DE0E84"/>
    <w:rsid w:val="00DE49C9"/>
    <w:rsid w:val="00E013F5"/>
    <w:rsid w:val="00E02647"/>
    <w:rsid w:val="00E0299A"/>
    <w:rsid w:val="00E035FE"/>
    <w:rsid w:val="00E0651A"/>
    <w:rsid w:val="00E132AF"/>
    <w:rsid w:val="00E2429D"/>
    <w:rsid w:val="00E273B8"/>
    <w:rsid w:val="00E31598"/>
    <w:rsid w:val="00E3202B"/>
    <w:rsid w:val="00E3760C"/>
    <w:rsid w:val="00E46EC7"/>
    <w:rsid w:val="00E55B7F"/>
    <w:rsid w:val="00E652E3"/>
    <w:rsid w:val="00E65F0D"/>
    <w:rsid w:val="00E80156"/>
    <w:rsid w:val="00E83FBB"/>
    <w:rsid w:val="00E84388"/>
    <w:rsid w:val="00EA1DB0"/>
    <w:rsid w:val="00EA3514"/>
    <w:rsid w:val="00EA5553"/>
    <w:rsid w:val="00EA6FB7"/>
    <w:rsid w:val="00ED0414"/>
    <w:rsid w:val="00EE2B31"/>
    <w:rsid w:val="00EE77D8"/>
    <w:rsid w:val="00EF0309"/>
    <w:rsid w:val="00EF1E00"/>
    <w:rsid w:val="00EF4F5F"/>
    <w:rsid w:val="00EF5D59"/>
    <w:rsid w:val="00EF7487"/>
    <w:rsid w:val="00F01BC8"/>
    <w:rsid w:val="00F03D38"/>
    <w:rsid w:val="00F13F08"/>
    <w:rsid w:val="00F150F3"/>
    <w:rsid w:val="00F22C00"/>
    <w:rsid w:val="00F22DFA"/>
    <w:rsid w:val="00F23657"/>
    <w:rsid w:val="00F327CE"/>
    <w:rsid w:val="00F32E95"/>
    <w:rsid w:val="00F411AD"/>
    <w:rsid w:val="00F52DF0"/>
    <w:rsid w:val="00F54C8F"/>
    <w:rsid w:val="00F6460F"/>
    <w:rsid w:val="00F6618F"/>
    <w:rsid w:val="00F7150E"/>
    <w:rsid w:val="00F82182"/>
    <w:rsid w:val="00F86EA9"/>
    <w:rsid w:val="00F91743"/>
    <w:rsid w:val="00F93856"/>
    <w:rsid w:val="00FA2537"/>
    <w:rsid w:val="00FB0ABC"/>
    <w:rsid w:val="00FB3718"/>
    <w:rsid w:val="00FB55F7"/>
    <w:rsid w:val="00FC3CF9"/>
    <w:rsid w:val="00FC46E3"/>
    <w:rsid w:val="00FC58BD"/>
    <w:rsid w:val="00FC7137"/>
    <w:rsid w:val="00FD34B0"/>
    <w:rsid w:val="00FE0A8C"/>
    <w:rsid w:val="00FE0B1B"/>
    <w:rsid w:val="00FF30C1"/>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 w:type="paragraph" w:styleId="Caption">
    <w:name w:val="caption"/>
    <w:basedOn w:val="Normal"/>
    <w:next w:val="Normal"/>
    <w:unhideWhenUsed/>
    <w:qFormat/>
    <w:rsid w:val="00DC718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B66"/>
    <w:rPr>
      <w:sz w:val="24"/>
      <w:szCs w:val="24"/>
    </w:rPr>
  </w:style>
  <w:style w:type="paragraph" w:styleId="Heading1">
    <w:name w:val="heading 1"/>
    <w:basedOn w:val="Normal"/>
    <w:next w:val="Normal"/>
    <w:link w:val="Heading1Char"/>
    <w:qFormat/>
    <w:rsid w:val="00661AB4"/>
    <w:pPr>
      <w:keepNext/>
      <w:jc w:val="center"/>
      <w:outlineLvl w:val="0"/>
    </w:pPr>
    <w:rPr>
      <w:sz w:val="32"/>
      <w:szCs w:val="20"/>
    </w:rPr>
  </w:style>
  <w:style w:type="paragraph" w:styleId="Heading2">
    <w:name w:val="heading 2"/>
    <w:basedOn w:val="Normal"/>
    <w:next w:val="Normal"/>
    <w:link w:val="Heading2Char"/>
    <w:unhideWhenUsed/>
    <w:qFormat/>
    <w:rsid w:val="00496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96B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358F3"/>
    <w:rPr>
      <w:sz w:val="16"/>
      <w:szCs w:val="16"/>
    </w:rPr>
  </w:style>
  <w:style w:type="paragraph" w:styleId="BalloonText">
    <w:name w:val="Balloon Text"/>
    <w:basedOn w:val="Normal"/>
    <w:semiHidden/>
    <w:rsid w:val="0028559C"/>
    <w:rPr>
      <w:rFonts w:ascii="Tahoma" w:hAnsi="Tahoma" w:cs="Tahoma"/>
      <w:sz w:val="16"/>
      <w:szCs w:val="16"/>
    </w:rPr>
  </w:style>
  <w:style w:type="paragraph" w:styleId="PlainText">
    <w:name w:val="Plain Text"/>
    <w:basedOn w:val="Normal"/>
    <w:rsid w:val="0028559C"/>
    <w:rPr>
      <w:rFonts w:ascii="Courier New" w:hAnsi="Courier New" w:cs="Courier New"/>
      <w:sz w:val="20"/>
      <w:szCs w:val="20"/>
    </w:rPr>
  </w:style>
  <w:style w:type="character" w:styleId="Hyperlink">
    <w:name w:val="Hyperlink"/>
    <w:basedOn w:val="DefaultParagraphFont"/>
    <w:rsid w:val="0028559C"/>
    <w:rPr>
      <w:color w:val="0000FF"/>
      <w:u w:val="single"/>
    </w:rPr>
  </w:style>
  <w:style w:type="paragraph" w:styleId="CommentText">
    <w:name w:val="annotation text"/>
    <w:basedOn w:val="Normal"/>
    <w:link w:val="CommentTextChar"/>
    <w:rsid w:val="002358F3"/>
    <w:rPr>
      <w:sz w:val="20"/>
      <w:szCs w:val="20"/>
    </w:rPr>
  </w:style>
  <w:style w:type="character" w:customStyle="1" w:styleId="CommentTextChar">
    <w:name w:val="Comment Text Char"/>
    <w:basedOn w:val="DefaultParagraphFont"/>
    <w:link w:val="CommentText"/>
    <w:rsid w:val="002358F3"/>
  </w:style>
  <w:style w:type="paragraph" w:styleId="CommentSubject">
    <w:name w:val="annotation subject"/>
    <w:basedOn w:val="CommentText"/>
    <w:next w:val="CommentText"/>
    <w:link w:val="CommentSubjectChar"/>
    <w:rsid w:val="002358F3"/>
    <w:rPr>
      <w:b/>
      <w:bCs/>
    </w:rPr>
  </w:style>
  <w:style w:type="character" w:customStyle="1" w:styleId="CommentSubjectChar">
    <w:name w:val="Comment Subject Char"/>
    <w:basedOn w:val="CommentTextChar"/>
    <w:link w:val="CommentSubject"/>
    <w:rsid w:val="002358F3"/>
    <w:rPr>
      <w:b/>
      <w:bCs/>
    </w:rPr>
  </w:style>
  <w:style w:type="table" w:styleId="TableGrid">
    <w:name w:val="Table Grid"/>
    <w:basedOn w:val="TableNormal"/>
    <w:rsid w:val="00BD0F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0F28"/>
    <w:pPr>
      <w:ind w:left="720"/>
      <w:contextualSpacing/>
    </w:pPr>
  </w:style>
  <w:style w:type="character" w:customStyle="1" w:styleId="Heading1Char">
    <w:name w:val="Heading 1 Char"/>
    <w:basedOn w:val="DefaultParagraphFont"/>
    <w:link w:val="Heading1"/>
    <w:rsid w:val="00661AB4"/>
    <w:rPr>
      <w:sz w:val="32"/>
    </w:rPr>
  </w:style>
  <w:style w:type="character" w:styleId="FollowedHyperlink">
    <w:name w:val="FollowedHyperlink"/>
    <w:basedOn w:val="DefaultParagraphFont"/>
    <w:rsid w:val="00590A28"/>
    <w:rPr>
      <w:color w:val="800080" w:themeColor="followedHyperlink"/>
      <w:u w:val="single"/>
    </w:rPr>
  </w:style>
  <w:style w:type="paragraph" w:styleId="Header">
    <w:name w:val="header"/>
    <w:basedOn w:val="Normal"/>
    <w:link w:val="HeaderChar"/>
    <w:uiPriority w:val="99"/>
    <w:rsid w:val="00857725"/>
    <w:pPr>
      <w:tabs>
        <w:tab w:val="center" w:pos="4680"/>
        <w:tab w:val="right" w:pos="9360"/>
      </w:tabs>
    </w:pPr>
  </w:style>
  <w:style w:type="character" w:customStyle="1" w:styleId="HeaderChar">
    <w:name w:val="Header Char"/>
    <w:basedOn w:val="DefaultParagraphFont"/>
    <w:link w:val="Header"/>
    <w:uiPriority w:val="99"/>
    <w:rsid w:val="00857725"/>
    <w:rPr>
      <w:sz w:val="24"/>
      <w:szCs w:val="24"/>
    </w:rPr>
  </w:style>
  <w:style w:type="paragraph" w:styleId="Footer">
    <w:name w:val="footer"/>
    <w:basedOn w:val="Normal"/>
    <w:link w:val="FooterChar"/>
    <w:uiPriority w:val="99"/>
    <w:rsid w:val="00857725"/>
    <w:pPr>
      <w:tabs>
        <w:tab w:val="center" w:pos="4680"/>
        <w:tab w:val="right" w:pos="9360"/>
      </w:tabs>
    </w:pPr>
  </w:style>
  <w:style w:type="character" w:customStyle="1" w:styleId="FooterChar">
    <w:name w:val="Footer Char"/>
    <w:basedOn w:val="DefaultParagraphFont"/>
    <w:link w:val="Footer"/>
    <w:uiPriority w:val="99"/>
    <w:rsid w:val="00857725"/>
    <w:rPr>
      <w:sz w:val="24"/>
      <w:szCs w:val="24"/>
    </w:rPr>
  </w:style>
  <w:style w:type="paragraph" w:styleId="NoSpacing">
    <w:name w:val="No Spacing"/>
    <w:link w:val="NoSpacingChar"/>
    <w:uiPriority w:val="1"/>
    <w:qFormat/>
    <w:rsid w:val="00AE042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E0422"/>
    <w:rPr>
      <w:rFonts w:asciiTheme="minorHAnsi" w:eastAsiaTheme="minorEastAsia" w:hAnsiTheme="minorHAnsi" w:cstheme="minorBidi"/>
      <w:sz w:val="22"/>
      <w:szCs w:val="22"/>
      <w:lang w:eastAsia="ja-JP"/>
    </w:rPr>
  </w:style>
  <w:style w:type="paragraph" w:styleId="Title">
    <w:name w:val="Title"/>
    <w:basedOn w:val="Normal"/>
    <w:next w:val="Normal"/>
    <w:link w:val="TitleChar"/>
    <w:uiPriority w:val="10"/>
    <w:qFormat/>
    <w:rsid w:val="00AE0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0422"/>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0422"/>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AE0422"/>
    <w:rPr>
      <w:rFonts w:asciiTheme="majorHAnsi" w:eastAsiaTheme="majorEastAsia" w:hAnsiTheme="majorHAnsi" w:cstheme="majorBidi"/>
      <w:i/>
      <w:iCs/>
      <w:color w:val="4F81BD" w:themeColor="accent1"/>
      <w:spacing w:val="15"/>
      <w:sz w:val="24"/>
      <w:szCs w:val="24"/>
      <w:lang w:eastAsia="ja-JP"/>
    </w:rPr>
  </w:style>
  <w:style w:type="paragraph" w:styleId="TOCHeading">
    <w:name w:val="TOC Heading"/>
    <w:basedOn w:val="Heading1"/>
    <w:next w:val="Normal"/>
    <w:uiPriority w:val="39"/>
    <w:unhideWhenUsed/>
    <w:qFormat/>
    <w:rsid w:val="00AE0422"/>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496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96B6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rsid w:val="00496B66"/>
    <w:pPr>
      <w:spacing w:after="100"/>
      <w:ind w:left="480"/>
    </w:pPr>
  </w:style>
  <w:style w:type="paragraph" w:styleId="TOC1">
    <w:name w:val="toc 1"/>
    <w:basedOn w:val="Normal"/>
    <w:next w:val="Normal"/>
    <w:autoRedefine/>
    <w:uiPriority w:val="39"/>
    <w:unhideWhenUsed/>
    <w:rsid w:val="00496B66"/>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96B66"/>
    <w:pPr>
      <w:spacing w:after="100" w:line="276"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96B6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B6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B6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B6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B6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B66"/>
    <w:pPr>
      <w:spacing w:after="100" w:line="276" w:lineRule="auto"/>
      <w:ind w:left="1760"/>
    </w:pPr>
    <w:rPr>
      <w:rFonts w:asciiTheme="minorHAnsi" w:eastAsiaTheme="minorEastAsia" w:hAnsiTheme="minorHAnsi" w:cstheme="minorBidi"/>
      <w:sz w:val="22"/>
      <w:szCs w:val="22"/>
    </w:rPr>
  </w:style>
  <w:style w:type="character" w:styleId="Strong">
    <w:name w:val="Strong"/>
    <w:basedOn w:val="DefaultParagraphFont"/>
    <w:qFormat/>
    <w:rsid w:val="00496B66"/>
    <w:rPr>
      <w:b/>
      <w:bCs/>
    </w:rPr>
  </w:style>
  <w:style w:type="character" w:styleId="Emphasis">
    <w:name w:val="Emphasis"/>
    <w:basedOn w:val="DefaultParagraphFont"/>
    <w:qFormat/>
    <w:rsid w:val="00496B66"/>
    <w:rPr>
      <w:i/>
      <w:iCs/>
    </w:rPr>
  </w:style>
  <w:style w:type="character" w:customStyle="1" w:styleId="hps">
    <w:name w:val="hps"/>
    <w:basedOn w:val="DefaultParagraphFont"/>
    <w:rsid w:val="00155551"/>
  </w:style>
  <w:style w:type="paragraph" w:styleId="Caption">
    <w:name w:val="caption"/>
    <w:basedOn w:val="Normal"/>
    <w:next w:val="Normal"/>
    <w:unhideWhenUsed/>
    <w:qFormat/>
    <w:rsid w:val="00DC718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886">
      <w:bodyDiv w:val="1"/>
      <w:marLeft w:val="0"/>
      <w:marRight w:val="0"/>
      <w:marTop w:val="0"/>
      <w:marBottom w:val="0"/>
      <w:divBdr>
        <w:top w:val="none" w:sz="0" w:space="0" w:color="auto"/>
        <w:left w:val="none" w:sz="0" w:space="0" w:color="auto"/>
        <w:bottom w:val="none" w:sz="0" w:space="0" w:color="auto"/>
        <w:right w:val="none" w:sz="0" w:space="0" w:color="auto"/>
      </w:divBdr>
    </w:div>
    <w:div w:id="48917885">
      <w:bodyDiv w:val="1"/>
      <w:marLeft w:val="0"/>
      <w:marRight w:val="0"/>
      <w:marTop w:val="0"/>
      <w:marBottom w:val="0"/>
      <w:divBdr>
        <w:top w:val="none" w:sz="0" w:space="0" w:color="auto"/>
        <w:left w:val="none" w:sz="0" w:space="0" w:color="auto"/>
        <w:bottom w:val="none" w:sz="0" w:space="0" w:color="auto"/>
        <w:right w:val="none" w:sz="0" w:space="0" w:color="auto"/>
      </w:divBdr>
    </w:div>
    <w:div w:id="514468021">
      <w:bodyDiv w:val="1"/>
      <w:marLeft w:val="0"/>
      <w:marRight w:val="0"/>
      <w:marTop w:val="0"/>
      <w:marBottom w:val="0"/>
      <w:divBdr>
        <w:top w:val="none" w:sz="0" w:space="0" w:color="auto"/>
        <w:left w:val="none" w:sz="0" w:space="0" w:color="auto"/>
        <w:bottom w:val="none" w:sz="0" w:space="0" w:color="auto"/>
        <w:right w:val="none" w:sz="0" w:space="0" w:color="auto"/>
      </w:divBdr>
    </w:div>
    <w:div w:id="618613545">
      <w:bodyDiv w:val="1"/>
      <w:marLeft w:val="0"/>
      <w:marRight w:val="0"/>
      <w:marTop w:val="0"/>
      <w:marBottom w:val="0"/>
      <w:divBdr>
        <w:top w:val="none" w:sz="0" w:space="0" w:color="auto"/>
        <w:left w:val="none" w:sz="0" w:space="0" w:color="auto"/>
        <w:bottom w:val="none" w:sz="0" w:space="0" w:color="auto"/>
        <w:right w:val="none" w:sz="0" w:space="0" w:color="auto"/>
      </w:divBdr>
    </w:div>
    <w:div w:id="724329908">
      <w:bodyDiv w:val="1"/>
      <w:marLeft w:val="0"/>
      <w:marRight w:val="0"/>
      <w:marTop w:val="0"/>
      <w:marBottom w:val="0"/>
      <w:divBdr>
        <w:top w:val="none" w:sz="0" w:space="0" w:color="auto"/>
        <w:left w:val="none" w:sz="0" w:space="0" w:color="auto"/>
        <w:bottom w:val="none" w:sz="0" w:space="0" w:color="auto"/>
        <w:right w:val="none" w:sz="0" w:space="0" w:color="auto"/>
      </w:divBdr>
    </w:div>
    <w:div w:id="780491329">
      <w:bodyDiv w:val="1"/>
      <w:marLeft w:val="0"/>
      <w:marRight w:val="0"/>
      <w:marTop w:val="0"/>
      <w:marBottom w:val="0"/>
      <w:divBdr>
        <w:top w:val="none" w:sz="0" w:space="0" w:color="auto"/>
        <w:left w:val="none" w:sz="0" w:space="0" w:color="auto"/>
        <w:bottom w:val="none" w:sz="0" w:space="0" w:color="auto"/>
        <w:right w:val="none" w:sz="0" w:space="0" w:color="auto"/>
      </w:divBdr>
    </w:div>
    <w:div w:id="1018891074">
      <w:bodyDiv w:val="1"/>
      <w:marLeft w:val="0"/>
      <w:marRight w:val="0"/>
      <w:marTop w:val="0"/>
      <w:marBottom w:val="0"/>
      <w:divBdr>
        <w:top w:val="none" w:sz="0" w:space="0" w:color="auto"/>
        <w:left w:val="none" w:sz="0" w:space="0" w:color="auto"/>
        <w:bottom w:val="none" w:sz="0" w:space="0" w:color="auto"/>
        <w:right w:val="none" w:sz="0" w:space="0" w:color="auto"/>
      </w:divBdr>
    </w:div>
    <w:div w:id="1068765198">
      <w:bodyDiv w:val="1"/>
      <w:marLeft w:val="0"/>
      <w:marRight w:val="0"/>
      <w:marTop w:val="0"/>
      <w:marBottom w:val="0"/>
      <w:divBdr>
        <w:top w:val="none" w:sz="0" w:space="0" w:color="auto"/>
        <w:left w:val="none" w:sz="0" w:space="0" w:color="auto"/>
        <w:bottom w:val="none" w:sz="0" w:space="0" w:color="auto"/>
        <w:right w:val="none" w:sz="0" w:space="0" w:color="auto"/>
      </w:divBdr>
    </w:div>
    <w:div w:id="1123039980">
      <w:bodyDiv w:val="1"/>
      <w:marLeft w:val="0"/>
      <w:marRight w:val="0"/>
      <w:marTop w:val="0"/>
      <w:marBottom w:val="0"/>
      <w:divBdr>
        <w:top w:val="none" w:sz="0" w:space="0" w:color="auto"/>
        <w:left w:val="none" w:sz="0" w:space="0" w:color="auto"/>
        <w:bottom w:val="none" w:sz="0" w:space="0" w:color="auto"/>
        <w:right w:val="none" w:sz="0" w:space="0" w:color="auto"/>
      </w:divBdr>
    </w:div>
    <w:div w:id="1206984012">
      <w:bodyDiv w:val="1"/>
      <w:marLeft w:val="0"/>
      <w:marRight w:val="0"/>
      <w:marTop w:val="0"/>
      <w:marBottom w:val="0"/>
      <w:divBdr>
        <w:top w:val="none" w:sz="0" w:space="0" w:color="auto"/>
        <w:left w:val="none" w:sz="0" w:space="0" w:color="auto"/>
        <w:bottom w:val="none" w:sz="0" w:space="0" w:color="auto"/>
        <w:right w:val="none" w:sz="0" w:space="0" w:color="auto"/>
      </w:divBdr>
    </w:div>
    <w:div w:id="1235318622">
      <w:bodyDiv w:val="1"/>
      <w:marLeft w:val="0"/>
      <w:marRight w:val="0"/>
      <w:marTop w:val="0"/>
      <w:marBottom w:val="0"/>
      <w:divBdr>
        <w:top w:val="none" w:sz="0" w:space="0" w:color="auto"/>
        <w:left w:val="none" w:sz="0" w:space="0" w:color="auto"/>
        <w:bottom w:val="none" w:sz="0" w:space="0" w:color="auto"/>
        <w:right w:val="none" w:sz="0" w:space="0" w:color="auto"/>
      </w:divBdr>
    </w:div>
    <w:div w:id="1278875334">
      <w:bodyDiv w:val="1"/>
      <w:marLeft w:val="0"/>
      <w:marRight w:val="0"/>
      <w:marTop w:val="0"/>
      <w:marBottom w:val="0"/>
      <w:divBdr>
        <w:top w:val="none" w:sz="0" w:space="0" w:color="auto"/>
        <w:left w:val="none" w:sz="0" w:space="0" w:color="auto"/>
        <w:bottom w:val="none" w:sz="0" w:space="0" w:color="auto"/>
        <w:right w:val="none" w:sz="0" w:space="0" w:color="auto"/>
      </w:divBdr>
    </w:div>
    <w:div w:id="1372654723">
      <w:bodyDiv w:val="1"/>
      <w:marLeft w:val="0"/>
      <w:marRight w:val="0"/>
      <w:marTop w:val="0"/>
      <w:marBottom w:val="0"/>
      <w:divBdr>
        <w:top w:val="none" w:sz="0" w:space="0" w:color="auto"/>
        <w:left w:val="none" w:sz="0" w:space="0" w:color="auto"/>
        <w:bottom w:val="none" w:sz="0" w:space="0" w:color="auto"/>
        <w:right w:val="none" w:sz="0" w:space="0" w:color="auto"/>
      </w:divBdr>
    </w:div>
    <w:div w:id="1525627876">
      <w:bodyDiv w:val="1"/>
      <w:marLeft w:val="0"/>
      <w:marRight w:val="0"/>
      <w:marTop w:val="0"/>
      <w:marBottom w:val="0"/>
      <w:divBdr>
        <w:top w:val="none" w:sz="0" w:space="0" w:color="auto"/>
        <w:left w:val="none" w:sz="0" w:space="0" w:color="auto"/>
        <w:bottom w:val="none" w:sz="0" w:space="0" w:color="auto"/>
        <w:right w:val="none" w:sz="0" w:space="0" w:color="auto"/>
      </w:divBdr>
    </w:div>
    <w:div w:id="1625454347">
      <w:bodyDiv w:val="1"/>
      <w:marLeft w:val="0"/>
      <w:marRight w:val="0"/>
      <w:marTop w:val="0"/>
      <w:marBottom w:val="0"/>
      <w:divBdr>
        <w:top w:val="none" w:sz="0" w:space="0" w:color="auto"/>
        <w:left w:val="none" w:sz="0" w:space="0" w:color="auto"/>
        <w:bottom w:val="none" w:sz="0" w:space="0" w:color="auto"/>
        <w:right w:val="none" w:sz="0" w:space="0" w:color="auto"/>
      </w:divBdr>
    </w:div>
    <w:div w:id="1946498814">
      <w:bodyDiv w:val="1"/>
      <w:marLeft w:val="0"/>
      <w:marRight w:val="0"/>
      <w:marTop w:val="0"/>
      <w:marBottom w:val="0"/>
      <w:divBdr>
        <w:top w:val="none" w:sz="0" w:space="0" w:color="auto"/>
        <w:left w:val="none" w:sz="0" w:space="0" w:color="auto"/>
        <w:bottom w:val="none" w:sz="0" w:space="0" w:color="auto"/>
        <w:right w:val="none" w:sz="0" w:space="0" w:color="auto"/>
      </w:divBdr>
    </w:div>
    <w:div w:id="2056732396">
      <w:bodyDiv w:val="1"/>
      <w:marLeft w:val="0"/>
      <w:marRight w:val="0"/>
      <w:marTop w:val="0"/>
      <w:marBottom w:val="0"/>
      <w:divBdr>
        <w:top w:val="none" w:sz="0" w:space="0" w:color="auto"/>
        <w:left w:val="none" w:sz="0" w:space="0" w:color="auto"/>
        <w:bottom w:val="none" w:sz="0" w:space="0" w:color="auto"/>
        <w:right w:val="none" w:sz="0" w:space="0" w:color="auto"/>
      </w:divBdr>
    </w:div>
    <w:div w:id="21265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5.wdp"/><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emf"/><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un-ai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5F86-F8BE-45F1-963E-96201A22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Gast/JUN-AIR Aftermarket Playbook</vt:lpstr>
    </vt:vector>
  </TitlesOfParts>
  <Company>Gast Mfg. Inc.</Company>
  <LinksUpToDate>false</LinksUpToDate>
  <CharactersWithSpaces>2976</CharactersWithSpaces>
  <SharedDoc>false</SharedDoc>
  <HLinks>
    <vt:vector size="12" baseType="variant">
      <vt:variant>
        <vt:i4>7798885</vt:i4>
      </vt:variant>
      <vt:variant>
        <vt:i4>3</vt:i4>
      </vt:variant>
      <vt:variant>
        <vt:i4>0</vt:i4>
      </vt:variant>
      <vt:variant>
        <vt:i4>5</vt:i4>
      </vt:variant>
      <vt:variant>
        <vt:lpwstr>http://www.idex-hs.com/</vt:lpwstr>
      </vt:variant>
      <vt:variant>
        <vt:lpwstr/>
      </vt:variant>
      <vt:variant>
        <vt:i4>3276832</vt:i4>
      </vt:variant>
      <vt:variant>
        <vt:i4>0</vt:i4>
      </vt:variant>
      <vt:variant>
        <vt:i4>0</vt:i4>
      </vt:variant>
      <vt:variant>
        <vt:i4>5</vt:i4>
      </vt:variant>
      <vt:variant>
        <vt:lpwstr>http://www.jun-air.com/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Gast/JUN-AIR Aftermarket Playbook</dc:title>
  <dc:subject>Tactics and Tools to Maximize Aftermarket Sales</dc:subject>
  <dc:creator>EGaynor</dc:creator>
  <cp:lastModifiedBy>Bruce, Malcolm</cp:lastModifiedBy>
  <cp:revision>2</cp:revision>
  <cp:lastPrinted>2014-05-22T15:16:00Z</cp:lastPrinted>
  <dcterms:created xsi:type="dcterms:W3CDTF">2014-05-27T15:13:00Z</dcterms:created>
  <dcterms:modified xsi:type="dcterms:W3CDTF">2014-05-27T15:13:00Z</dcterms:modified>
</cp:coreProperties>
</file>